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B7950" w14:textId="29D454A4" w:rsidR="00AA6293" w:rsidRPr="00AB2017" w:rsidRDefault="00AA6293" w:rsidP="00AA6293">
      <w:pPr>
        <w:pStyle w:val="Naslov"/>
        <w:jc w:val="center"/>
        <w:rPr>
          <w:rStyle w:val="Naglaeno"/>
          <w:rFonts w:ascii="Times New Roman" w:hAnsi="Times New Roman" w:cs="Times New Roman"/>
        </w:rPr>
      </w:pPr>
      <w:r w:rsidRPr="00AB2017">
        <w:rPr>
          <w:rStyle w:val="Naglaeno"/>
          <w:rFonts w:ascii="Times New Roman" w:hAnsi="Times New Roman" w:cs="Times New Roman"/>
        </w:rPr>
        <w:t>PROGRAM RADA TURISTIČKE ZAJEDNICE PODRUČJA NOVIGRADSKO MORE</w:t>
      </w:r>
    </w:p>
    <w:p w14:paraId="4904A3A6" w14:textId="77777777" w:rsidR="000E5C8F" w:rsidRDefault="000E5C8F"/>
    <w:p w14:paraId="6D304333" w14:textId="77777777" w:rsidR="000E5C8F" w:rsidRDefault="000E5C8F"/>
    <w:p w14:paraId="5A5F120F" w14:textId="77777777" w:rsidR="000E5C8F" w:rsidRDefault="000E5C8F"/>
    <w:p w14:paraId="7AAB1489" w14:textId="270B9168" w:rsidR="000E5C8F" w:rsidRPr="000E5C8F" w:rsidRDefault="000E5C8F" w:rsidP="000E5C8F">
      <w:pPr>
        <w:jc w:val="right"/>
        <w:rPr>
          <w:rFonts w:ascii="Times New Roman" w:hAnsi="Times New Roman" w:cs="Times New Roman"/>
          <w:sz w:val="24"/>
          <w:szCs w:val="24"/>
        </w:rPr>
        <w:sectPr w:rsidR="000E5C8F" w:rsidRPr="000E5C8F" w:rsidSect="000678A3">
          <w:pgSz w:w="11906" w:h="16838"/>
          <w:pgMar w:top="1417" w:right="1417" w:bottom="1417" w:left="1417" w:header="708" w:footer="708" w:gutter="0"/>
          <w:cols w:space="708"/>
          <w:docGrid w:linePitch="360"/>
        </w:sectPr>
      </w:pPr>
    </w:p>
    <w:p w14:paraId="16A14C59" w14:textId="426E58B9" w:rsidR="00140C22" w:rsidRDefault="00AA6293">
      <w:pPr>
        <w:pStyle w:val="TOCNaslov"/>
      </w:pPr>
      <w:r>
        <w:lastRenderedPageBreak/>
        <w:t>SADRŽAJ:</w:t>
      </w:r>
    </w:p>
    <w:sdt>
      <w:sdtPr>
        <w:rPr>
          <w:rFonts w:asciiTheme="minorHAnsi" w:eastAsiaTheme="minorHAnsi" w:hAnsiTheme="minorHAnsi" w:cstheme="minorBidi"/>
          <w:color w:val="auto"/>
          <w:sz w:val="22"/>
          <w:szCs w:val="22"/>
          <w:lang w:val="hr-HR"/>
        </w:rPr>
        <w:id w:val="1830951963"/>
        <w:docPartObj>
          <w:docPartGallery w:val="Table of Contents"/>
          <w:docPartUnique/>
        </w:docPartObj>
      </w:sdtPr>
      <w:sdtEndPr>
        <w:rPr>
          <w:b/>
          <w:bCs/>
        </w:rPr>
      </w:sdtEndPr>
      <w:sdtContent>
        <w:p w14:paraId="0EFB531A" w14:textId="1F1413F2" w:rsidR="00383DBD" w:rsidRDefault="00383DBD">
          <w:pPr>
            <w:pStyle w:val="TOCNaslov"/>
          </w:pPr>
          <w:r>
            <w:rPr>
              <w:lang w:val="hr-HR"/>
            </w:rPr>
            <w:t>Sadržaj</w:t>
          </w:r>
        </w:p>
        <w:p w14:paraId="105096F4" w14:textId="1CC6D6DB" w:rsidR="00383DBD" w:rsidRDefault="00383DBD">
          <w:pPr>
            <w:pStyle w:val="Sadraj1"/>
            <w:tabs>
              <w:tab w:val="right" w:leader="dot" w:pos="9062"/>
            </w:tabs>
            <w:rPr>
              <w:rFonts w:eastAsiaTheme="minorEastAsia"/>
              <w:noProof/>
              <w:kern w:val="2"/>
              <w:lang w:eastAsia="hr-HR"/>
              <w14:ligatures w14:val="standardContextual"/>
            </w:rPr>
          </w:pPr>
          <w:r>
            <w:fldChar w:fldCharType="begin"/>
          </w:r>
          <w:r>
            <w:instrText xml:space="preserve"> TOC \o "1-3" \h \z \u </w:instrText>
          </w:r>
          <w:r>
            <w:fldChar w:fldCharType="separate"/>
          </w:r>
          <w:hyperlink w:anchor="_Toc151364763" w:history="1">
            <w:r w:rsidRPr="009823F9">
              <w:rPr>
                <w:rStyle w:val="Hiperveza"/>
                <w:noProof/>
              </w:rPr>
              <w:t>Popis ilustracija</w:t>
            </w:r>
            <w:r>
              <w:rPr>
                <w:noProof/>
                <w:webHidden/>
              </w:rPr>
              <w:tab/>
            </w:r>
            <w:r>
              <w:rPr>
                <w:noProof/>
                <w:webHidden/>
              </w:rPr>
              <w:fldChar w:fldCharType="begin"/>
            </w:r>
            <w:r>
              <w:rPr>
                <w:noProof/>
                <w:webHidden/>
              </w:rPr>
              <w:instrText xml:space="preserve"> PAGEREF _Toc151364763 \h </w:instrText>
            </w:r>
            <w:r>
              <w:rPr>
                <w:noProof/>
                <w:webHidden/>
              </w:rPr>
            </w:r>
            <w:r>
              <w:rPr>
                <w:noProof/>
                <w:webHidden/>
              </w:rPr>
              <w:fldChar w:fldCharType="separate"/>
            </w:r>
            <w:r w:rsidR="005D54EA">
              <w:rPr>
                <w:noProof/>
                <w:webHidden/>
              </w:rPr>
              <w:t>III</w:t>
            </w:r>
            <w:r>
              <w:rPr>
                <w:noProof/>
                <w:webHidden/>
              </w:rPr>
              <w:fldChar w:fldCharType="end"/>
            </w:r>
          </w:hyperlink>
        </w:p>
        <w:p w14:paraId="7EBBDA2A" w14:textId="5F14E107" w:rsidR="00383DBD" w:rsidRDefault="00000000">
          <w:pPr>
            <w:pStyle w:val="Sadraj1"/>
            <w:tabs>
              <w:tab w:val="right" w:leader="dot" w:pos="9062"/>
            </w:tabs>
            <w:rPr>
              <w:rFonts w:eastAsiaTheme="minorEastAsia"/>
              <w:noProof/>
              <w:kern w:val="2"/>
              <w:lang w:eastAsia="hr-HR"/>
              <w14:ligatures w14:val="standardContextual"/>
            </w:rPr>
          </w:pPr>
          <w:hyperlink w:anchor="_Toc151364764" w:history="1">
            <w:r w:rsidR="00383DBD" w:rsidRPr="009823F9">
              <w:rPr>
                <w:rStyle w:val="Hiperveza"/>
                <w:noProof/>
              </w:rPr>
              <w:t>Uvod i glavne smjernice</w:t>
            </w:r>
            <w:r w:rsidR="00383DBD">
              <w:rPr>
                <w:noProof/>
                <w:webHidden/>
              </w:rPr>
              <w:tab/>
            </w:r>
            <w:r w:rsidR="00383DBD">
              <w:rPr>
                <w:noProof/>
                <w:webHidden/>
              </w:rPr>
              <w:fldChar w:fldCharType="begin"/>
            </w:r>
            <w:r w:rsidR="00383DBD">
              <w:rPr>
                <w:noProof/>
                <w:webHidden/>
              </w:rPr>
              <w:instrText xml:space="preserve"> PAGEREF _Toc151364764 \h </w:instrText>
            </w:r>
            <w:r w:rsidR="00383DBD">
              <w:rPr>
                <w:noProof/>
                <w:webHidden/>
              </w:rPr>
            </w:r>
            <w:r w:rsidR="00383DBD">
              <w:rPr>
                <w:noProof/>
                <w:webHidden/>
              </w:rPr>
              <w:fldChar w:fldCharType="separate"/>
            </w:r>
            <w:r w:rsidR="005D54EA">
              <w:rPr>
                <w:noProof/>
                <w:webHidden/>
              </w:rPr>
              <w:t>4</w:t>
            </w:r>
            <w:r w:rsidR="00383DBD">
              <w:rPr>
                <w:noProof/>
                <w:webHidden/>
              </w:rPr>
              <w:fldChar w:fldCharType="end"/>
            </w:r>
          </w:hyperlink>
        </w:p>
        <w:p w14:paraId="07AD810F" w14:textId="72CD35BE" w:rsidR="00383DBD" w:rsidRDefault="00000000">
          <w:pPr>
            <w:pStyle w:val="Sadraj1"/>
            <w:tabs>
              <w:tab w:val="right" w:leader="dot" w:pos="9062"/>
            </w:tabs>
            <w:rPr>
              <w:rFonts w:eastAsiaTheme="minorEastAsia"/>
              <w:noProof/>
              <w:kern w:val="2"/>
              <w:lang w:eastAsia="hr-HR"/>
              <w14:ligatures w14:val="standardContextual"/>
            </w:rPr>
          </w:pPr>
          <w:hyperlink w:anchor="_Toc151364765" w:history="1">
            <w:r w:rsidR="00383DBD" w:rsidRPr="009823F9">
              <w:rPr>
                <w:rStyle w:val="Hiperveza"/>
                <w:rFonts w:eastAsia="Times New Roman"/>
                <w:noProof/>
                <w:lang w:eastAsia="hr-HR"/>
              </w:rPr>
              <w:t>STRATEŠKI CILJEVI TURISTIČKE ZAJEDNICE PODRUČJA NOVIGRADSKO MORE</w:t>
            </w:r>
            <w:r w:rsidR="00383DBD">
              <w:rPr>
                <w:noProof/>
                <w:webHidden/>
              </w:rPr>
              <w:tab/>
            </w:r>
            <w:r w:rsidR="00383DBD">
              <w:rPr>
                <w:noProof/>
                <w:webHidden/>
              </w:rPr>
              <w:fldChar w:fldCharType="begin"/>
            </w:r>
            <w:r w:rsidR="00383DBD">
              <w:rPr>
                <w:noProof/>
                <w:webHidden/>
              </w:rPr>
              <w:instrText xml:space="preserve"> PAGEREF _Toc151364765 \h </w:instrText>
            </w:r>
            <w:r w:rsidR="00383DBD">
              <w:rPr>
                <w:noProof/>
                <w:webHidden/>
              </w:rPr>
            </w:r>
            <w:r w:rsidR="00383DBD">
              <w:rPr>
                <w:noProof/>
                <w:webHidden/>
              </w:rPr>
              <w:fldChar w:fldCharType="separate"/>
            </w:r>
            <w:r w:rsidR="005D54EA">
              <w:rPr>
                <w:noProof/>
                <w:webHidden/>
              </w:rPr>
              <w:t>9</w:t>
            </w:r>
            <w:r w:rsidR="00383DBD">
              <w:rPr>
                <w:noProof/>
                <w:webHidden/>
              </w:rPr>
              <w:fldChar w:fldCharType="end"/>
            </w:r>
          </w:hyperlink>
        </w:p>
        <w:p w14:paraId="263CE369" w14:textId="4B5FA2A7" w:rsidR="00383DBD" w:rsidRDefault="00000000">
          <w:pPr>
            <w:pStyle w:val="Sadraj1"/>
            <w:tabs>
              <w:tab w:val="right" w:leader="dot" w:pos="9062"/>
            </w:tabs>
            <w:rPr>
              <w:rFonts w:eastAsiaTheme="minorEastAsia"/>
              <w:noProof/>
              <w:kern w:val="2"/>
              <w:lang w:eastAsia="hr-HR"/>
              <w14:ligatures w14:val="standardContextual"/>
            </w:rPr>
          </w:pPr>
          <w:hyperlink w:anchor="_Toc151364766" w:history="1">
            <w:r w:rsidR="00383DBD" w:rsidRPr="009823F9">
              <w:rPr>
                <w:rStyle w:val="Hiperveza"/>
                <w:rFonts w:eastAsia="Times New Roman"/>
                <w:noProof/>
                <w:lang w:eastAsia="hr-HR"/>
              </w:rPr>
              <w:t>OSTVARENI TURISTIČKI PROMET U 2023. GODINI</w:t>
            </w:r>
            <w:r w:rsidR="00383DBD">
              <w:rPr>
                <w:noProof/>
                <w:webHidden/>
              </w:rPr>
              <w:tab/>
            </w:r>
            <w:r w:rsidR="00383DBD">
              <w:rPr>
                <w:noProof/>
                <w:webHidden/>
              </w:rPr>
              <w:fldChar w:fldCharType="begin"/>
            </w:r>
            <w:r w:rsidR="00383DBD">
              <w:rPr>
                <w:noProof/>
                <w:webHidden/>
              </w:rPr>
              <w:instrText xml:space="preserve"> PAGEREF _Toc151364766 \h </w:instrText>
            </w:r>
            <w:r w:rsidR="00383DBD">
              <w:rPr>
                <w:noProof/>
                <w:webHidden/>
              </w:rPr>
            </w:r>
            <w:r w:rsidR="00383DBD">
              <w:rPr>
                <w:noProof/>
                <w:webHidden/>
              </w:rPr>
              <w:fldChar w:fldCharType="separate"/>
            </w:r>
            <w:r w:rsidR="005D54EA">
              <w:rPr>
                <w:noProof/>
                <w:webHidden/>
              </w:rPr>
              <w:t>10</w:t>
            </w:r>
            <w:r w:rsidR="00383DBD">
              <w:rPr>
                <w:noProof/>
                <w:webHidden/>
              </w:rPr>
              <w:fldChar w:fldCharType="end"/>
            </w:r>
          </w:hyperlink>
        </w:p>
        <w:p w14:paraId="08ECE726" w14:textId="3E87F6C0" w:rsidR="00383DBD" w:rsidRDefault="00000000">
          <w:pPr>
            <w:pStyle w:val="Sadraj1"/>
            <w:tabs>
              <w:tab w:val="right" w:leader="dot" w:pos="9062"/>
            </w:tabs>
            <w:rPr>
              <w:rFonts w:eastAsiaTheme="minorEastAsia"/>
              <w:noProof/>
              <w:kern w:val="2"/>
              <w:lang w:eastAsia="hr-HR"/>
              <w14:ligatures w14:val="standardContextual"/>
            </w:rPr>
          </w:pPr>
          <w:hyperlink w:anchor="_Toc151364767" w:history="1">
            <w:r w:rsidR="00383DBD" w:rsidRPr="009823F9">
              <w:rPr>
                <w:rStyle w:val="Hiperveza"/>
                <w:rFonts w:eastAsia="Times New Roman"/>
                <w:noProof/>
                <w:lang w:eastAsia="hr-HR"/>
              </w:rPr>
              <w:t>PLANIRANJE PRIHODA</w:t>
            </w:r>
            <w:r w:rsidR="00383DBD">
              <w:rPr>
                <w:noProof/>
                <w:webHidden/>
              </w:rPr>
              <w:tab/>
            </w:r>
            <w:r w:rsidR="00383DBD">
              <w:rPr>
                <w:noProof/>
                <w:webHidden/>
              </w:rPr>
              <w:fldChar w:fldCharType="begin"/>
            </w:r>
            <w:r w:rsidR="00383DBD">
              <w:rPr>
                <w:noProof/>
                <w:webHidden/>
              </w:rPr>
              <w:instrText xml:space="preserve"> PAGEREF _Toc151364767 \h </w:instrText>
            </w:r>
            <w:r w:rsidR="00383DBD">
              <w:rPr>
                <w:noProof/>
                <w:webHidden/>
              </w:rPr>
            </w:r>
            <w:r w:rsidR="00383DBD">
              <w:rPr>
                <w:noProof/>
                <w:webHidden/>
              </w:rPr>
              <w:fldChar w:fldCharType="separate"/>
            </w:r>
            <w:r w:rsidR="005D54EA">
              <w:rPr>
                <w:noProof/>
                <w:webHidden/>
              </w:rPr>
              <w:t>15</w:t>
            </w:r>
            <w:r w:rsidR="00383DBD">
              <w:rPr>
                <w:noProof/>
                <w:webHidden/>
              </w:rPr>
              <w:fldChar w:fldCharType="end"/>
            </w:r>
          </w:hyperlink>
        </w:p>
        <w:p w14:paraId="036C5288" w14:textId="2B7F2CEA" w:rsidR="00383DBD" w:rsidRDefault="00000000">
          <w:pPr>
            <w:pStyle w:val="Sadraj2"/>
            <w:tabs>
              <w:tab w:val="left" w:pos="660"/>
              <w:tab w:val="right" w:leader="dot" w:pos="9062"/>
            </w:tabs>
            <w:rPr>
              <w:rFonts w:eastAsiaTheme="minorEastAsia"/>
              <w:noProof/>
              <w:kern w:val="2"/>
              <w:lang w:eastAsia="hr-HR"/>
              <w14:ligatures w14:val="standardContextual"/>
            </w:rPr>
          </w:pPr>
          <w:hyperlink w:anchor="_Toc151364768" w:history="1">
            <w:r w:rsidR="00383DBD" w:rsidRPr="009823F9">
              <w:rPr>
                <w:rStyle w:val="Hiperveza"/>
                <w:rFonts w:eastAsia="Times New Roman"/>
                <w:b/>
                <w:bCs/>
                <w:noProof/>
                <w:lang w:eastAsia="hr-HR"/>
              </w:rPr>
              <w:t>1.</w:t>
            </w:r>
            <w:r w:rsidR="00383DBD">
              <w:rPr>
                <w:rFonts w:eastAsiaTheme="minorEastAsia"/>
                <w:noProof/>
                <w:kern w:val="2"/>
                <w:lang w:eastAsia="hr-HR"/>
                <w14:ligatures w14:val="standardContextual"/>
              </w:rPr>
              <w:tab/>
            </w:r>
            <w:r w:rsidR="00383DBD" w:rsidRPr="009823F9">
              <w:rPr>
                <w:rStyle w:val="Hiperveza"/>
                <w:rFonts w:eastAsia="Times New Roman"/>
                <w:b/>
                <w:bCs/>
                <w:noProof/>
                <w:lang w:eastAsia="hr-HR"/>
              </w:rPr>
              <w:t>Izvorni prihodi</w:t>
            </w:r>
            <w:r w:rsidR="00383DBD">
              <w:rPr>
                <w:noProof/>
                <w:webHidden/>
              </w:rPr>
              <w:tab/>
            </w:r>
            <w:r w:rsidR="00383DBD">
              <w:rPr>
                <w:noProof/>
                <w:webHidden/>
              </w:rPr>
              <w:fldChar w:fldCharType="begin"/>
            </w:r>
            <w:r w:rsidR="00383DBD">
              <w:rPr>
                <w:noProof/>
                <w:webHidden/>
              </w:rPr>
              <w:instrText xml:space="preserve"> PAGEREF _Toc151364768 \h </w:instrText>
            </w:r>
            <w:r w:rsidR="00383DBD">
              <w:rPr>
                <w:noProof/>
                <w:webHidden/>
              </w:rPr>
            </w:r>
            <w:r w:rsidR="00383DBD">
              <w:rPr>
                <w:noProof/>
                <w:webHidden/>
              </w:rPr>
              <w:fldChar w:fldCharType="separate"/>
            </w:r>
            <w:r w:rsidR="005D54EA">
              <w:rPr>
                <w:noProof/>
                <w:webHidden/>
              </w:rPr>
              <w:t>15</w:t>
            </w:r>
            <w:r w:rsidR="00383DBD">
              <w:rPr>
                <w:noProof/>
                <w:webHidden/>
              </w:rPr>
              <w:fldChar w:fldCharType="end"/>
            </w:r>
          </w:hyperlink>
        </w:p>
        <w:p w14:paraId="6DA6E7F2" w14:textId="75C999F6" w:rsidR="00383DBD" w:rsidRDefault="00000000">
          <w:pPr>
            <w:pStyle w:val="Sadraj3"/>
            <w:tabs>
              <w:tab w:val="left" w:pos="1100"/>
              <w:tab w:val="right" w:leader="dot" w:pos="9062"/>
            </w:tabs>
            <w:rPr>
              <w:rFonts w:eastAsiaTheme="minorEastAsia"/>
              <w:noProof/>
              <w:kern w:val="2"/>
              <w:lang w:eastAsia="hr-HR"/>
              <w14:ligatures w14:val="standardContextual"/>
            </w:rPr>
          </w:pPr>
          <w:hyperlink w:anchor="_Toc151364769" w:history="1">
            <w:r w:rsidR="00383DBD" w:rsidRPr="009823F9">
              <w:rPr>
                <w:rStyle w:val="Hiperveza"/>
                <w:rFonts w:eastAsia="Times New Roman"/>
                <w:noProof/>
                <w:lang w:eastAsia="hr-HR"/>
              </w:rPr>
              <w:t>1.1.</w:t>
            </w:r>
            <w:r w:rsidR="00383DBD">
              <w:rPr>
                <w:rFonts w:eastAsiaTheme="minorEastAsia"/>
                <w:noProof/>
                <w:kern w:val="2"/>
                <w:lang w:eastAsia="hr-HR"/>
                <w14:ligatures w14:val="standardContextual"/>
              </w:rPr>
              <w:tab/>
            </w:r>
            <w:r w:rsidR="00383DBD" w:rsidRPr="009823F9">
              <w:rPr>
                <w:rStyle w:val="Hiperveza"/>
                <w:rFonts w:eastAsia="Times New Roman"/>
                <w:noProof/>
                <w:lang w:eastAsia="hr-HR"/>
              </w:rPr>
              <w:t>Turistička pristojba</w:t>
            </w:r>
            <w:r w:rsidR="00383DBD">
              <w:rPr>
                <w:noProof/>
                <w:webHidden/>
              </w:rPr>
              <w:tab/>
            </w:r>
            <w:r w:rsidR="00383DBD">
              <w:rPr>
                <w:noProof/>
                <w:webHidden/>
              </w:rPr>
              <w:fldChar w:fldCharType="begin"/>
            </w:r>
            <w:r w:rsidR="00383DBD">
              <w:rPr>
                <w:noProof/>
                <w:webHidden/>
              </w:rPr>
              <w:instrText xml:space="preserve"> PAGEREF _Toc151364769 \h </w:instrText>
            </w:r>
            <w:r w:rsidR="00383DBD">
              <w:rPr>
                <w:noProof/>
                <w:webHidden/>
              </w:rPr>
            </w:r>
            <w:r w:rsidR="00383DBD">
              <w:rPr>
                <w:noProof/>
                <w:webHidden/>
              </w:rPr>
              <w:fldChar w:fldCharType="separate"/>
            </w:r>
            <w:r w:rsidR="005D54EA">
              <w:rPr>
                <w:noProof/>
                <w:webHidden/>
              </w:rPr>
              <w:t>15</w:t>
            </w:r>
            <w:r w:rsidR="00383DBD">
              <w:rPr>
                <w:noProof/>
                <w:webHidden/>
              </w:rPr>
              <w:fldChar w:fldCharType="end"/>
            </w:r>
          </w:hyperlink>
        </w:p>
        <w:p w14:paraId="371D2620" w14:textId="593E1460" w:rsidR="00383DBD" w:rsidRDefault="00000000">
          <w:pPr>
            <w:pStyle w:val="Sadraj3"/>
            <w:tabs>
              <w:tab w:val="left" w:pos="1100"/>
              <w:tab w:val="right" w:leader="dot" w:pos="9062"/>
            </w:tabs>
            <w:rPr>
              <w:rFonts w:eastAsiaTheme="minorEastAsia"/>
              <w:noProof/>
              <w:kern w:val="2"/>
              <w:lang w:eastAsia="hr-HR"/>
              <w14:ligatures w14:val="standardContextual"/>
            </w:rPr>
          </w:pPr>
          <w:hyperlink w:anchor="_Toc151364770" w:history="1">
            <w:r w:rsidR="00383DBD" w:rsidRPr="009823F9">
              <w:rPr>
                <w:rStyle w:val="Hiperveza"/>
                <w:rFonts w:eastAsia="Times New Roman"/>
                <w:noProof/>
                <w:lang w:eastAsia="hr-HR"/>
              </w:rPr>
              <w:t>1.2.</w:t>
            </w:r>
            <w:r w:rsidR="00383DBD">
              <w:rPr>
                <w:rFonts w:eastAsiaTheme="minorEastAsia"/>
                <w:noProof/>
                <w:kern w:val="2"/>
                <w:lang w:eastAsia="hr-HR"/>
                <w14:ligatures w14:val="standardContextual"/>
              </w:rPr>
              <w:tab/>
            </w:r>
            <w:r w:rsidR="00383DBD" w:rsidRPr="009823F9">
              <w:rPr>
                <w:rStyle w:val="Hiperveza"/>
                <w:rFonts w:eastAsia="Times New Roman"/>
                <w:noProof/>
                <w:lang w:eastAsia="hr-HR"/>
              </w:rPr>
              <w:t>Turistička članarina</w:t>
            </w:r>
            <w:r w:rsidR="00383DBD">
              <w:rPr>
                <w:noProof/>
                <w:webHidden/>
              </w:rPr>
              <w:tab/>
            </w:r>
            <w:r w:rsidR="00383DBD">
              <w:rPr>
                <w:noProof/>
                <w:webHidden/>
              </w:rPr>
              <w:fldChar w:fldCharType="begin"/>
            </w:r>
            <w:r w:rsidR="00383DBD">
              <w:rPr>
                <w:noProof/>
                <w:webHidden/>
              </w:rPr>
              <w:instrText xml:space="preserve"> PAGEREF _Toc151364770 \h </w:instrText>
            </w:r>
            <w:r w:rsidR="00383DBD">
              <w:rPr>
                <w:noProof/>
                <w:webHidden/>
              </w:rPr>
            </w:r>
            <w:r w:rsidR="00383DBD">
              <w:rPr>
                <w:noProof/>
                <w:webHidden/>
              </w:rPr>
              <w:fldChar w:fldCharType="separate"/>
            </w:r>
            <w:r w:rsidR="005D54EA">
              <w:rPr>
                <w:noProof/>
                <w:webHidden/>
              </w:rPr>
              <w:t>18</w:t>
            </w:r>
            <w:r w:rsidR="00383DBD">
              <w:rPr>
                <w:noProof/>
                <w:webHidden/>
              </w:rPr>
              <w:fldChar w:fldCharType="end"/>
            </w:r>
          </w:hyperlink>
        </w:p>
        <w:p w14:paraId="744C7329" w14:textId="552E3358" w:rsidR="00383DBD" w:rsidRDefault="00000000">
          <w:pPr>
            <w:pStyle w:val="Sadraj2"/>
            <w:tabs>
              <w:tab w:val="right" w:leader="dot" w:pos="9062"/>
            </w:tabs>
            <w:rPr>
              <w:rFonts w:eastAsiaTheme="minorEastAsia"/>
              <w:noProof/>
              <w:kern w:val="2"/>
              <w:lang w:eastAsia="hr-HR"/>
              <w14:ligatures w14:val="standardContextual"/>
            </w:rPr>
          </w:pPr>
          <w:hyperlink w:anchor="_Toc151364771" w:history="1">
            <w:r w:rsidR="00383DBD" w:rsidRPr="009823F9">
              <w:rPr>
                <w:rStyle w:val="Hiperveza"/>
                <w:rFonts w:eastAsia="Times New Roman"/>
                <w:b/>
                <w:bCs/>
                <w:noProof/>
                <w:lang w:eastAsia="hr-HR"/>
              </w:rPr>
              <w:t>2. Prihod iz proračuna jedinica lokalne samouprave i područne samouprave, te državnog proračuna</w:t>
            </w:r>
            <w:r w:rsidR="00383DBD">
              <w:rPr>
                <w:noProof/>
                <w:webHidden/>
              </w:rPr>
              <w:tab/>
            </w:r>
            <w:r w:rsidR="00383DBD">
              <w:rPr>
                <w:noProof/>
                <w:webHidden/>
              </w:rPr>
              <w:fldChar w:fldCharType="begin"/>
            </w:r>
            <w:r w:rsidR="00383DBD">
              <w:rPr>
                <w:noProof/>
                <w:webHidden/>
              </w:rPr>
              <w:instrText xml:space="preserve"> PAGEREF _Toc151364771 \h </w:instrText>
            </w:r>
            <w:r w:rsidR="00383DBD">
              <w:rPr>
                <w:noProof/>
                <w:webHidden/>
              </w:rPr>
            </w:r>
            <w:r w:rsidR="00383DBD">
              <w:rPr>
                <w:noProof/>
                <w:webHidden/>
              </w:rPr>
              <w:fldChar w:fldCharType="separate"/>
            </w:r>
            <w:r w:rsidR="005D54EA">
              <w:rPr>
                <w:noProof/>
                <w:webHidden/>
              </w:rPr>
              <w:t>21</w:t>
            </w:r>
            <w:r w:rsidR="00383DBD">
              <w:rPr>
                <w:noProof/>
                <w:webHidden/>
              </w:rPr>
              <w:fldChar w:fldCharType="end"/>
            </w:r>
          </w:hyperlink>
        </w:p>
        <w:p w14:paraId="33EAEE6C" w14:textId="5D5F6A4A" w:rsidR="00383DBD" w:rsidRDefault="00000000">
          <w:pPr>
            <w:pStyle w:val="Sadraj2"/>
            <w:tabs>
              <w:tab w:val="right" w:leader="dot" w:pos="9062"/>
            </w:tabs>
            <w:rPr>
              <w:rFonts w:eastAsiaTheme="minorEastAsia"/>
              <w:noProof/>
              <w:kern w:val="2"/>
              <w:lang w:eastAsia="hr-HR"/>
              <w14:ligatures w14:val="standardContextual"/>
            </w:rPr>
          </w:pPr>
          <w:hyperlink w:anchor="_Toc151364772" w:history="1">
            <w:r w:rsidR="00383DBD" w:rsidRPr="009823F9">
              <w:rPr>
                <w:rStyle w:val="Hiperveza"/>
                <w:b/>
                <w:bCs/>
                <w:noProof/>
              </w:rPr>
              <w:t>3. Prihodi od sustava turističkih zajednica</w:t>
            </w:r>
            <w:r w:rsidR="00383DBD">
              <w:rPr>
                <w:noProof/>
                <w:webHidden/>
              </w:rPr>
              <w:tab/>
            </w:r>
            <w:r w:rsidR="00383DBD">
              <w:rPr>
                <w:noProof/>
                <w:webHidden/>
              </w:rPr>
              <w:fldChar w:fldCharType="begin"/>
            </w:r>
            <w:r w:rsidR="00383DBD">
              <w:rPr>
                <w:noProof/>
                <w:webHidden/>
              </w:rPr>
              <w:instrText xml:space="preserve"> PAGEREF _Toc151364772 \h </w:instrText>
            </w:r>
            <w:r w:rsidR="00383DBD">
              <w:rPr>
                <w:noProof/>
                <w:webHidden/>
              </w:rPr>
            </w:r>
            <w:r w:rsidR="00383DBD">
              <w:rPr>
                <w:noProof/>
                <w:webHidden/>
              </w:rPr>
              <w:fldChar w:fldCharType="separate"/>
            </w:r>
            <w:r w:rsidR="005D54EA">
              <w:rPr>
                <w:noProof/>
                <w:webHidden/>
              </w:rPr>
              <w:t>22</w:t>
            </w:r>
            <w:r w:rsidR="00383DBD">
              <w:rPr>
                <w:noProof/>
                <w:webHidden/>
              </w:rPr>
              <w:fldChar w:fldCharType="end"/>
            </w:r>
          </w:hyperlink>
        </w:p>
        <w:p w14:paraId="56C968E5" w14:textId="59140474" w:rsidR="00383DBD" w:rsidRDefault="00000000">
          <w:pPr>
            <w:pStyle w:val="Sadraj2"/>
            <w:tabs>
              <w:tab w:val="right" w:leader="dot" w:pos="9062"/>
            </w:tabs>
            <w:rPr>
              <w:rFonts w:eastAsiaTheme="minorEastAsia"/>
              <w:noProof/>
              <w:kern w:val="2"/>
              <w:lang w:eastAsia="hr-HR"/>
              <w14:ligatures w14:val="standardContextual"/>
            </w:rPr>
          </w:pPr>
          <w:hyperlink w:anchor="_Toc151364773" w:history="1">
            <w:r w:rsidR="00383DBD" w:rsidRPr="009823F9">
              <w:rPr>
                <w:rStyle w:val="Hiperveza"/>
                <w:rFonts w:eastAsia="Times New Roman"/>
                <w:b/>
                <w:bCs/>
                <w:noProof/>
                <w:lang w:eastAsia="hr-HR"/>
              </w:rPr>
              <w:t>4. Prihodi iz EU fondova</w:t>
            </w:r>
            <w:r w:rsidR="00383DBD">
              <w:rPr>
                <w:noProof/>
                <w:webHidden/>
              </w:rPr>
              <w:tab/>
            </w:r>
            <w:r w:rsidR="00383DBD">
              <w:rPr>
                <w:noProof/>
                <w:webHidden/>
              </w:rPr>
              <w:fldChar w:fldCharType="begin"/>
            </w:r>
            <w:r w:rsidR="00383DBD">
              <w:rPr>
                <w:noProof/>
                <w:webHidden/>
              </w:rPr>
              <w:instrText xml:space="preserve"> PAGEREF _Toc151364773 \h </w:instrText>
            </w:r>
            <w:r w:rsidR="00383DBD">
              <w:rPr>
                <w:noProof/>
                <w:webHidden/>
              </w:rPr>
            </w:r>
            <w:r w:rsidR="00383DBD">
              <w:rPr>
                <w:noProof/>
                <w:webHidden/>
              </w:rPr>
              <w:fldChar w:fldCharType="separate"/>
            </w:r>
            <w:r w:rsidR="005D54EA">
              <w:rPr>
                <w:noProof/>
                <w:webHidden/>
              </w:rPr>
              <w:t>22</w:t>
            </w:r>
            <w:r w:rsidR="00383DBD">
              <w:rPr>
                <w:noProof/>
                <w:webHidden/>
              </w:rPr>
              <w:fldChar w:fldCharType="end"/>
            </w:r>
          </w:hyperlink>
        </w:p>
        <w:p w14:paraId="07C9F3DC" w14:textId="2797CAF7" w:rsidR="00383DBD" w:rsidRDefault="00000000">
          <w:pPr>
            <w:pStyle w:val="Sadraj2"/>
            <w:tabs>
              <w:tab w:val="right" w:leader="dot" w:pos="9062"/>
            </w:tabs>
            <w:rPr>
              <w:rFonts w:eastAsiaTheme="minorEastAsia"/>
              <w:noProof/>
              <w:kern w:val="2"/>
              <w:lang w:eastAsia="hr-HR"/>
              <w14:ligatures w14:val="standardContextual"/>
            </w:rPr>
          </w:pPr>
          <w:hyperlink w:anchor="_Toc151364774" w:history="1">
            <w:r w:rsidR="00383DBD" w:rsidRPr="009823F9">
              <w:rPr>
                <w:rStyle w:val="Hiperveza"/>
                <w:b/>
                <w:bCs/>
                <w:noProof/>
              </w:rPr>
              <w:t>5.Prihodi iz gospodarskih djelatnosti</w:t>
            </w:r>
            <w:r w:rsidR="00383DBD">
              <w:rPr>
                <w:noProof/>
                <w:webHidden/>
              </w:rPr>
              <w:tab/>
            </w:r>
            <w:r w:rsidR="00383DBD">
              <w:rPr>
                <w:noProof/>
                <w:webHidden/>
              </w:rPr>
              <w:fldChar w:fldCharType="begin"/>
            </w:r>
            <w:r w:rsidR="00383DBD">
              <w:rPr>
                <w:noProof/>
                <w:webHidden/>
              </w:rPr>
              <w:instrText xml:space="preserve"> PAGEREF _Toc151364774 \h </w:instrText>
            </w:r>
            <w:r w:rsidR="00383DBD">
              <w:rPr>
                <w:noProof/>
                <w:webHidden/>
              </w:rPr>
            </w:r>
            <w:r w:rsidR="00383DBD">
              <w:rPr>
                <w:noProof/>
                <w:webHidden/>
              </w:rPr>
              <w:fldChar w:fldCharType="separate"/>
            </w:r>
            <w:r w:rsidR="005D54EA">
              <w:rPr>
                <w:noProof/>
                <w:webHidden/>
              </w:rPr>
              <w:t>22</w:t>
            </w:r>
            <w:r w:rsidR="00383DBD">
              <w:rPr>
                <w:noProof/>
                <w:webHidden/>
              </w:rPr>
              <w:fldChar w:fldCharType="end"/>
            </w:r>
          </w:hyperlink>
        </w:p>
        <w:p w14:paraId="699CEA27" w14:textId="3F3B1743" w:rsidR="00383DBD" w:rsidRDefault="00000000">
          <w:pPr>
            <w:pStyle w:val="Sadraj2"/>
            <w:tabs>
              <w:tab w:val="right" w:leader="dot" w:pos="9062"/>
            </w:tabs>
            <w:rPr>
              <w:rFonts w:eastAsiaTheme="minorEastAsia"/>
              <w:noProof/>
              <w:kern w:val="2"/>
              <w:lang w:eastAsia="hr-HR"/>
              <w14:ligatures w14:val="standardContextual"/>
            </w:rPr>
          </w:pPr>
          <w:hyperlink w:anchor="_Toc151364775" w:history="1">
            <w:r w:rsidR="00383DBD" w:rsidRPr="009823F9">
              <w:rPr>
                <w:rStyle w:val="Hiperveza"/>
                <w:rFonts w:eastAsia="Times New Roman"/>
                <w:b/>
                <w:bCs/>
                <w:noProof/>
                <w:lang w:eastAsia="hr-HR"/>
              </w:rPr>
              <w:t>6.Preneseni prihodi iz prethodne godine</w:t>
            </w:r>
            <w:r w:rsidR="00383DBD">
              <w:rPr>
                <w:noProof/>
                <w:webHidden/>
              </w:rPr>
              <w:tab/>
            </w:r>
            <w:r w:rsidR="00383DBD">
              <w:rPr>
                <w:noProof/>
                <w:webHidden/>
              </w:rPr>
              <w:fldChar w:fldCharType="begin"/>
            </w:r>
            <w:r w:rsidR="00383DBD">
              <w:rPr>
                <w:noProof/>
                <w:webHidden/>
              </w:rPr>
              <w:instrText xml:space="preserve"> PAGEREF _Toc151364775 \h </w:instrText>
            </w:r>
            <w:r w:rsidR="00383DBD">
              <w:rPr>
                <w:noProof/>
                <w:webHidden/>
              </w:rPr>
            </w:r>
            <w:r w:rsidR="00383DBD">
              <w:rPr>
                <w:noProof/>
                <w:webHidden/>
              </w:rPr>
              <w:fldChar w:fldCharType="separate"/>
            </w:r>
            <w:r w:rsidR="005D54EA">
              <w:rPr>
                <w:noProof/>
                <w:webHidden/>
              </w:rPr>
              <w:t>22</w:t>
            </w:r>
            <w:r w:rsidR="00383DBD">
              <w:rPr>
                <w:noProof/>
                <w:webHidden/>
              </w:rPr>
              <w:fldChar w:fldCharType="end"/>
            </w:r>
          </w:hyperlink>
        </w:p>
        <w:p w14:paraId="43CFD2F4" w14:textId="4834C705" w:rsidR="00383DBD" w:rsidRDefault="00000000">
          <w:pPr>
            <w:pStyle w:val="Sadraj2"/>
            <w:tabs>
              <w:tab w:val="right" w:leader="dot" w:pos="9062"/>
            </w:tabs>
            <w:rPr>
              <w:rFonts w:eastAsiaTheme="minorEastAsia"/>
              <w:noProof/>
              <w:kern w:val="2"/>
              <w:lang w:eastAsia="hr-HR"/>
              <w14:ligatures w14:val="standardContextual"/>
            </w:rPr>
          </w:pPr>
          <w:hyperlink w:anchor="_Toc151364776" w:history="1">
            <w:r w:rsidR="00383DBD" w:rsidRPr="009823F9">
              <w:rPr>
                <w:rStyle w:val="Hiperveza"/>
                <w:rFonts w:eastAsia="Times New Roman"/>
                <w:b/>
                <w:bCs/>
                <w:noProof/>
                <w:lang w:eastAsia="hr-HR"/>
              </w:rPr>
              <w:t>7. Ostali prihodi</w:t>
            </w:r>
            <w:r w:rsidR="00383DBD">
              <w:rPr>
                <w:noProof/>
                <w:webHidden/>
              </w:rPr>
              <w:tab/>
            </w:r>
            <w:r w:rsidR="00383DBD">
              <w:rPr>
                <w:noProof/>
                <w:webHidden/>
              </w:rPr>
              <w:fldChar w:fldCharType="begin"/>
            </w:r>
            <w:r w:rsidR="00383DBD">
              <w:rPr>
                <w:noProof/>
                <w:webHidden/>
              </w:rPr>
              <w:instrText xml:space="preserve"> PAGEREF _Toc151364776 \h </w:instrText>
            </w:r>
            <w:r w:rsidR="00383DBD">
              <w:rPr>
                <w:noProof/>
                <w:webHidden/>
              </w:rPr>
            </w:r>
            <w:r w:rsidR="00383DBD">
              <w:rPr>
                <w:noProof/>
                <w:webHidden/>
              </w:rPr>
              <w:fldChar w:fldCharType="separate"/>
            </w:r>
            <w:r w:rsidR="005D54EA">
              <w:rPr>
                <w:noProof/>
                <w:webHidden/>
              </w:rPr>
              <w:t>22</w:t>
            </w:r>
            <w:r w:rsidR="00383DBD">
              <w:rPr>
                <w:noProof/>
                <w:webHidden/>
              </w:rPr>
              <w:fldChar w:fldCharType="end"/>
            </w:r>
          </w:hyperlink>
        </w:p>
        <w:p w14:paraId="16DCACFD" w14:textId="13A0E44B" w:rsidR="00383DBD" w:rsidRDefault="00000000">
          <w:pPr>
            <w:pStyle w:val="Sadraj1"/>
            <w:tabs>
              <w:tab w:val="right" w:leader="dot" w:pos="9062"/>
            </w:tabs>
            <w:rPr>
              <w:rFonts w:eastAsiaTheme="minorEastAsia"/>
              <w:noProof/>
              <w:kern w:val="2"/>
              <w:lang w:eastAsia="hr-HR"/>
              <w14:ligatures w14:val="standardContextual"/>
            </w:rPr>
          </w:pPr>
          <w:hyperlink w:anchor="_Toc151364777" w:history="1">
            <w:r w:rsidR="00383DBD" w:rsidRPr="009823F9">
              <w:rPr>
                <w:rStyle w:val="Hiperveza"/>
                <w:rFonts w:eastAsia="Times New Roman"/>
                <w:noProof/>
                <w:lang w:eastAsia="hr-HR"/>
              </w:rPr>
              <w:t>PLANIRANJE RASHODA</w:t>
            </w:r>
            <w:r w:rsidR="00383DBD">
              <w:rPr>
                <w:noProof/>
                <w:webHidden/>
              </w:rPr>
              <w:tab/>
            </w:r>
            <w:r w:rsidR="00383DBD">
              <w:rPr>
                <w:noProof/>
                <w:webHidden/>
              </w:rPr>
              <w:fldChar w:fldCharType="begin"/>
            </w:r>
            <w:r w:rsidR="00383DBD">
              <w:rPr>
                <w:noProof/>
                <w:webHidden/>
              </w:rPr>
              <w:instrText xml:space="preserve"> PAGEREF _Toc151364777 \h </w:instrText>
            </w:r>
            <w:r w:rsidR="00383DBD">
              <w:rPr>
                <w:noProof/>
                <w:webHidden/>
              </w:rPr>
            </w:r>
            <w:r w:rsidR="00383DBD">
              <w:rPr>
                <w:noProof/>
                <w:webHidden/>
              </w:rPr>
              <w:fldChar w:fldCharType="separate"/>
            </w:r>
            <w:r w:rsidR="005D54EA">
              <w:rPr>
                <w:noProof/>
                <w:webHidden/>
              </w:rPr>
              <w:t>23</w:t>
            </w:r>
            <w:r w:rsidR="00383DBD">
              <w:rPr>
                <w:noProof/>
                <w:webHidden/>
              </w:rPr>
              <w:fldChar w:fldCharType="end"/>
            </w:r>
          </w:hyperlink>
        </w:p>
        <w:p w14:paraId="2AE5314A" w14:textId="5191574E" w:rsidR="00383DBD" w:rsidRDefault="00000000">
          <w:pPr>
            <w:pStyle w:val="Sadraj2"/>
            <w:tabs>
              <w:tab w:val="right" w:leader="dot" w:pos="9062"/>
            </w:tabs>
            <w:rPr>
              <w:rFonts w:eastAsiaTheme="minorEastAsia"/>
              <w:noProof/>
              <w:kern w:val="2"/>
              <w:lang w:eastAsia="hr-HR"/>
              <w14:ligatures w14:val="standardContextual"/>
            </w:rPr>
          </w:pPr>
          <w:hyperlink w:anchor="_Toc151364778" w:history="1">
            <w:r w:rsidR="00383DBD" w:rsidRPr="009823F9">
              <w:rPr>
                <w:rStyle w:val="Hiperveza"/>
                <w:rFonts w:eastAsia="Times New Roman"/>
                <w:noProof/>
                <w:lang w:eastAsia="hr-HR"/>
              </w:rPr>
              <w:t>1. Istraživanje i strateško planiranje</w:t>
            </w:r>
            <w:r w:rsidR="00383DBD">
              <w:rPr>
                <w:noProof/>
                <w:webHidden/>
              </w:rPr>
              <w:tab/>
            </w:r>
            <w:r w:rsidR="00383DBD">
              <w:rPr>
                <w:noProof/>
                <w:webHidden/>
              </w:rPr>
              <w:fldChar w:fldCharType="begin"/>
            </w:r>
            <w:r w:rsidR="00383DBD">
              <w:rPr>
                <w:noProof/>
                <w:webHidden/>
              </w:rPr>
              <w:instrText xml:space="preserve"> PAGEREF _Toc151364778 \h </w:instrText>
            </w:r>
            <w:r w:rsidR="00383DBD">
              <w:rPr>
                <w:noProof/>
                <w:webHidden/>
              </w:rPr>
            </w:r>
            <w:r w:rsidR="00383DBD">
              <w:rPr>
                <w:noProof/>
                <w:webHidden/>
              </w:rPr>
              <w:fldChar w:fldCharType="separate"/>
            </w:r>
            <w:r w:rsidR="005D54EA">
              <w:rPr>
                <w:noProof/>
                <w:webHidden/>
              </w:rPr>
              <w:t>23</w:t>
            </w:r>
            <w:r w:rsidR="00383DBD">
              <w:rPr>
                <w:noProof/>
                <w:webHidden/>
              </w:rPr>
              <w:fldChar w:fldCharType="end"/>
            </w:r>
          </w:hyperlink>
        </w:p>
        <w:p w14:paraId="35A0B362" w14:textId="597E7942" w:rsidR="00383DBD" w:rsidRDefault="00000000">
          <w:pPr>
            <w:pStyle w:val="Sadraj3"/>
            <w:tabs>
              <w:tab w:val="left" w:pos="1100"/>
              <w:tab w:val="right" w:leader="dot" w:pos="9062"/>
            </w:tabs>
            <w:rPr>
              <w:rFonts w:eastAsiaTheme="minorEastAsia"/>
              <w:noProof/>
              <w:kern w:val="2"/>
              <w:lang w:eastAsia="hr-HR"/>
              <w14:ligatures w14:val="standardContextual"/>
            </w:rPr>
          </w:pPr>
          <w:hyperlink w:anchor="_Toc151364779" w:history="1">
            <w:r w:rsidR="00383DBD" w:rsidRPr="009823F9">
              <w:rPr>
                <w:rStyle w:val="Hiperveza"/>
                <w:noProof/>
                <w:lang w:eastAsia="hr-HR"/>
              </w:rPr>
              <w:t>1.1.</w:t>
            </w:r>
            <w:r w:rsidR="00383DBD">
              <w:rPr>
                <w:rFonts w:eastAsiaTheme="minorEastAsia"/>
                <w:noProof/>
                <w:kern w:val="2"/>
                <w:lang w:eastAsia="hr-HR"/>
                <w14:ligatures w14:val="standardContextual"/>
              </w:rPr>
              <w:tab/>
            </w:r>
            <w:r w:rsidR="00383DBD" w:rsidRPr="009823F9">
              <w:rPr>
                <w:rStyle w:val="Hiperveza"/>
                <w:noProof/>
              </w:rPr>
              <w:t>Izrada strateških/operativnih/komunikacijskih/akcijskih</w:t>
            </w:r>
            <w:r w:rsidR="00383DBD" w:rsidRPr="009823F9">
              <w:rPr>
                <w:rStyle w:val="Hiperveza"/>
                <w:rFonts w:ascii="Times New Roman" w:eastAsia="Times New Roman" w:hAnsi="Times New Roman" w:cs="Times New Roman"/>
                <w:i/>
                <w:iCs/>
                <w:noProof/>
                <w:lang w:eastAsia="hr-HR"/>
              </w:rPr>
              <w:t xml:space="preserve"> dokumenata</w:t>
            </w:r>
            <w:r w:rsidR="00383DBD">
              <w:rPr>
                <w:noProof/>
                <w:webHidden/>
              </w:rPr>
              <w:tab/>
            </w:r>
            <w:r w:rsidR="00383DBD">
              <w:rPr>
                <w:noProof/>
                <w:webHidden/>
              </w:rPr>
              <w:fldChar w:fldCharType="begin"/>
            </w:r>
            <w:r w:rsidR="00383DBD">
              <w:rPr>
                <w:noProof/>
                <w:webHidden/>
              </w:rPr>
              <w:instrText xml:space="preserve"> PAGEREF _Toc151364779 \h </w:instrText>
            </w:r>
            <w:r w:rsidR="00383DBD">
              <w:rPr>
                <w:noProof/>
                <w:webHidden/>
              </w:rPr>
            </w:r>
            <w:r w:rsidR="00383DBD">
              <w:rPr>
                <w:noProof/>
                <w:webHidden/>
              </w:rPr>
              <w:fldChar w:fldCharType="separate"/>
            </w:r>
            <w:r w:rsidR="005D54EA">
              <w:rPr>
                <w:noProof/>
                <w:webHidden/>
              </w:rPr>
              <w:t>23</w:t>
            </w:r>
            <w:r w:rsidR="00383DBD">
              <w:rPr>
                <w:noProof/>
                <w:webHidden/>
              </w:rPr>
              <w:fldChar w:fldCharType="end"/>
            </w:r>
          </w:hyperlink>
        </w:p>
        <w:p w14:paraId="710E85B9" w14:textId="403DE9A5" w:rsidR="00383DBD" w:rsidRDefault="00000000">
          <w:pPr>
            <w:pStyle w:val="Sadraj3"/>
            <w:tabs>
              <w:tab w:val="left" w:pos="1100"/>
              <w:tab w:val="right" w:leader="dot" w:pos="9062"/>
            </w:tabs>
            <w:rPr>
              <w:rFonts w:eastAsiaTheme="minorEastAsia"/>
              <w:noProof/>
              <w:kern w:val="2"/>
              <w:lang w:eastAsia="hr-HR"/>
              <w14:ligatures w14:val="standardContextual"/>
            </w:rPr>
          </w:pPr>
          <w:hyperlink w:anchor="_Toc151364780" w:history="1">
            <w:r w:rsidR="00383DBD" w:rsidRPr="009823F9">
              <w:rPr>
                <w:rStyle w:val="Hiperveza"/>
                <w:noProof/>
                <w:lang w:eastAsia="hr-HR"/>
              </w:rPr>
              <w:t>1.2.</w:t>
            </w:r>
            <w:r w:rsidR="00383DBD">
              <w:rPr>
                <w:rFonts w:eastAsiaTheme="minorEastAsia"/>
                <w:noProof/>
                <w:kern w:val="2"/>
                <w:lang w:eastAsia="hr-HR"/>
                <w14:ligatures w14:val="standardContextual"/>
              </w:rPr>
              <w:tab/>
            </w:r>
            <w:r w:rsidR="00383DBD" w:rsidRPr="009823F9">
              <w:rPr>
                <w:rStyle w:val="Hiperveza"/>
                <w:rFonts w:eastAsia="Times New Roman"/>
                <w:noProof/>
                <w:lang w:eastAsia="hr-HR"/>
              </w:rPr>
              <w:t>Istraživanje i analiza tržišta</w:t>
            </w:r>
            <w:r w:rsidR="00383DBD">
              <w:rPr>
                <w:noProof/>
                <w:webHidden/>
              </w:rPr>
              <w:tab/>
            </w:r>
            <w:r w:rsidR="00383DBD">
              <w:rPr>
                <w:noProof/>
                <w:webHidden/>
              </w:rPr>
              <w:fldChar w:fldCharType="begin"/>
            </w:r>
            <w:r w:rsidR="00383DBD">
              <w:rPr>
                <w:noProof/>
                <w:webHidden/>
              </w:rPr>
              <w:instrText xml:space="preserve"> PAGEREF _Toc151364780 \h </w:instrText>
            </w:r>
            <w:r w:rsidR="00383DBD">
              <w:rPr>
                <w:noProof/>
                <w:webHidden/>
              </w:rPr>
            </w:r>
            <w:r w:rsidR="00383DBD">
              <w:rPr>
                <w:noProof/>
                <w:webHidden/>
              </w:rPr>
              <w:fldChar w:fldCharType="separate"/>
            </w:r>
            <w:r w:rsidR="005D54EA">
              <w:rPr>
                <w:noProof/>
                <w:webHidden/>
              </w:rPr>
              <w:t>24</w:t>
            </w:r>
            <w:r w:rsidR="00383DBD">
              <w:rPr>
                <w:noProof/>
                <w:webHidden/>
              </w:rPr>
              <w:fldChar w:fldCharType="end"/>
            </w:r>
          </w:hyperlink>
        </w:p>
        <w:p w14:paraId="552D0337" w14:textId="08FC1A0E" w:rsidR="00383DBD" w:rsidRDefault="00000000">
          <w:pPr>
            <w:pStyle w:val="Sadraj3"/>
            <w:tabs>
              <w:tab w:val="left" w:pos="1100"/>
              <w:tab w:val="right" w:leader="dot" w:pos="9062"/>
            </w:tabs>
            <w:rPr>
              <w:rFonts w:eastAsiaTheme="minorEastAsia"/>
              <w:noProof/>
              <w:kern w:val="2"/>
              <w:lang w:eastAsia="hr-HR"/>
              <w14:ligatures w14:val="standardContextual"/>
            </w:rPr>
          </w:pPr>
          <w:hyperlink w:anchor="_Toc151364781" w:history="1">
            <w:r w:rsidR="00383DBD" w:rsidRPr="009823F9">
              <w:rPr>
                <w:rStyle w:val="Hiperveza"/>
                <w:noProof/>
                <w:lang w:eastAsia="hr-HR"/>
              </w:rPr>
              <w:t>1.3.</w:t>
            </w:r>
            <w:r w:rsidR="00383DBD">
              <w:rPr>
                <w:rFonts w:eastAsiaTheme="minorEastAsia"/>
                <w:noProof/>
                <w:kern w:val="2"/>
                <w:lang w:eastAsia="hr-HR"/>
                <w14:ligatures w14:val="standardContextual"/>
              </w:rPr>
              <w:tab/>
            </w:r>
            <w:r w:rsidR="00383DBD" w:rsidRPr="009823F9">
              <w:rPr>
                <w:rStyle w:val="Hiperveza"/>
                <w:rFonts w:eastAsia="Times New Roman"/>
                <w:noProof/>
                <w:lang w:eastAsia="hr-HR"/>
              </w:rPr>
              <w:t>Mjerenje učinkovitosti promotivnih aktivnosti</w:t>
            </w:r>
            <w:r w:rsidR="00383DBD">
              <w:rPr>
                <w:noProof/>
                <w:webHidden/>
              </w:rPr>
              <w:tab/>
            </w:r>
            <w:r w:rsidR="00383DBD">
              <w:rPr>
                <w:noProof/>
                <w:webHidden/>
              </w:rPr>
              <w:fldChar w:fldCharType="begin"/>
            </w:r>
            <w:r w:rsidR="00383DBD">
              <w:rPr>
                <w:noProof/>
                <w:webHidden/>
              </w:rPr>
              <w:instrText xml:space="preserve"> PAGEREF _Toc151364781 \h </w:instrText>
            </w:r>
            <w:r w:rsidR="00383DBD">
              <w:rPr>
                <w:noProof/>
                <w:webHidden/>
              </w:rPr>
            </w:r>
            <w:r w:rsidR="00383DBD">
              <w:rPr>
                <w:noProof/>
                <w:webHidden/>
              </w:rPr>
              <w:fldChar w:fldCharType="separate"/>
            </w:r>
            <w:r w:rsidR="005D54EA">
              <w:rPr>
                <w:noProof/>
                <w:webHidden/>
              </w:rPr>
              <w:t>24</w:t>
            </w:r>
            <w:r w:rsidR="00383DBD">
              <w:rPr>
                <w:noProof/>
                <w:webHidden/>
              </w:rPr>
              <w:fldChar w:fldCharType="end"/>
            </w:r>
          </w:hyperlink>
        </w:p>
        <w:p w14:paraId="3AE13C4F" w14:textId="3593A47C" w:rsidR="00383DBD" w:rsidRDefault="00000000">
          <w:pPr>
            <w:pStyle w:val="Sadraj2"/>
            <w:tabs>
              <w:tab w:val="right" w:leader="dot" w:pos="9062"/>
            </w:tabs>
            <w:rPr>
              <w:rFonts w:eastAsiaTheme="minorEastAsia"/>
              <w:noProof/>
              <w:kern w:val="2"/>
              <w:lang w:eastAsia="hr-HR"/>
              <w14:ligatures w14:val="standardContextual"/>
            </w:rPr>
          </w:pPr>
          <w:hyperlink w:anchor="_Toc151364782" w:history="1">
            <w:r w:rsidR="00383DBD" w:rsidRPr="009823F9">
              <w:rPr>
                <w:rStyle w:val="Hiperveza"/>
                <w:rFonts w:eastAsia="Times New Roman"/>
                <w:noProof/>
                <w:lang w:eastAsia="hr-HR"/>
              </w:rPr>
              <w:t>2. Razvoj turističkog proizvoda</w:t>
            </w:r>
            <w:r w:rsidR="00383DBD">
              <w:rPr>
                <w:noProof/>
                <w:webHidden/>
              </w:rPr>
              <w:tab/>
            </w:r>
            <w:r w:rsidR="00383DBD">
              <w:rPr>
                <w:noProof/>
                <w:webHidden/>
              </w:rPr>
              <w:fldChar w:fldCharType="begin"/>
            </w:r>
            <w:r w:rsidR="00383DBD">
              <w:rPr>
                <w:noProof/>
                <w:webHidden/>
              </w:rPr>
              <w:instrText xml:space="preserve"> PAGEREF _Toc151364782 \h </w:instrText>
            </w:r>
            <w:r w:rsidR="00383DBD">
              <w:rPr>
                <w:noProof/>
                <w:webHidden/>
              </w:rPr>
            </w:r>
            <w:r w:rsidR="00383DBD">
              <w:rPr>
                <w:noProof/>
                <w:webHidden/>
              </w:rPr>
              <w:fldChar w:fldCharType="separate"/>
            </w:r>
            <w:r w:rsidR="005D54EA">
              <w:rPr>
                <w:noProof/>
                <w:webHidden/>
              </w:rPr>
              <w:t>25</w:t>
            </w:r>
            <w:r w:rsidR="00383DBD">
              <w:rPr>
                <w:noProof/>
                <w:webHidden/>
              </w:rPr>
              <w:fldChar w:fldCharType="end"/>
            </w:r>
          </w:hyperlink>
        </w:p>
        <w:p w14:paraId="6DD368AE" w14:textId="0B89202D" w:rsidR="00383DBD" w:rsidRDefault="00000000">
          <w:pPr>
            <w:pStyle w:val="Sadraj3"/>
            <w:tabs>
              <w:tab w:val="right" w:leader="dot" w:pos="9062"/>
            </w:tabs>
            <w:rPr>
              <w:rFonts w:eastAsiaTheme="minorEastAsia"/>
              <w:noProof/>
              <w:kern w:val="2"/>
              <w:lang w:eastAsia="hr-HR"/>
              <w14:ligatures w14:val="standardContextual"/>
            </w:rPr>
          </w:pPr>
          <w:hyperlink w:anchor="_Toc151364783" w:history="1">
            <w:r w:rsidR="00383DBD" w:rsidRPr="009823F9">
              <w:rPr>
                <w:rStyle w:val="Hiperveza"/>
                <w:rFonts w:eastAsia="Times New Roman"/>
                <w:noProof/>
                <w:lang w:eastAsia="hr-HR"/>
              </w:rPr>
              <w:t>2.1. Identifikacija i vrednovanje resursa te strukturiranje turističkih proizvoda</w:t>
            </w:r>
            <w:r w:rsidR="00383DBD">
              <w:rPr>
                <w:noProof/>
                <w:webHidden/>
              </w:rPr>
              <w:tab/>
            </w:r>
            <w:r w:rsidR="00383DBD">
              <w:rPr>
                <w:noProof/>
                <w:webHidden/>
              </w:rPr>
              <w:fldChar w:fldCharType="begin"/>
            </w:r>
            <w:r w:rsidR="00383DBD">
              <w:rPr>
                <w:noProof/>
                <w:webHidden/>
              </w:rPr>
              <w:instrText xml:space="preserve"> PAGEREF _Toc151364783 \h </w:instrText>
            </w:r>
            <w:r w:rsidR="00383DBD">
              <w:rPr>
                <w:noProof/>
                <w:webHidden/>
              </w:rPr>
            </w:r>
            <w:r w:rsidR="00383DBD">
              <w:rPr>
                <w:noProof/>
                <w:webHidden/>
              </w:rPr>
              <w:fldChar w:fldCharType="separate"/>
            </w:r>
            <w:r w:rsidR="005D54EA">
              <w:rPr>
                <w:noProof/>
                <w:webHidden/>
              </w:rPr>
              <w:t>25</w:t>
            </w:r>
            <w:r w:rsidR="00383DBD">
              <w:rPr>
                <w:noProof/>
                <w:webHidden/>
              </w:rPr>
              <w:fldChar w:fldCharType="end"/>
            </w:r>
          </w:hyperlink>
        </w:p>
        <w:p w14:paraId="6263CE13" w14:textId="011888A3" w:rsidR="00383DBD" w:rsidRDefault="00000000">
          <w:pPr>
            <w:pStyle w:val="Sadraj3"/>
            <w:tabs>
              <w:tab w:val="right" w:leader="dot" w:pos="9062"/>
            </w:tabs>
            <w:rPr>
              <w:rFonts w:eastAsiaTheme="minorEastAsia"/>
              <w:noProof/>
              <w:kern w:val="2"/>
              <w:lang w:eastAsia="hr-HR"/>
              <w14:ligatures w14:val="standardContextual"/>
            </w:rPr>
          </w:pPr>
          <w:hyperlink w:anchor="_Toc151364784" w:history="1">
            <w:r w:rsidR="00383DBD" w:rsidRPr="009823F9">
              <w:rPr>
                <w:rStyle w:val="Hiperveza"/>
                <w:rFonts w:eastAsia="Times New Roman"/>
                <w:noProof/>
                <w:lang w:eastAsia="hr-HR"/>
              </w:rPr>
              <w:t>2.2. Sustavi označavanja kvalitete turističkog proizvoda</w:t>
            </w:r>
            <w:r w:rsidR="00383DBD">
              <w:rPr>
                <w:noProof/>
                <w:webHidden/>
              </w:rPr>
              <w:tab/>
            </w:r>
            <w:r w:rsidR="00383DBD">
              <w:rPr>
                <w:noProof/>
                <w:webHidden/>
              </w:rPr>
              <w:fldChar w:fldCharType="begin"/>
            </w:r>
            <w:r w:rsidR="00383DBD">
              <w:rPr>
                <w:noProof/>
                <w:webHidden/>
              </w:rPr>
              <w:instrText xml:space="preserve"> PAGEREF _Toc151364784 \h </w:instrText>
            </w:r>
            <w:r w:rsidR="00383DBD">
              <w:rPr>
                <w:noProof/>
                <w:webHidden/>
              </w:rPr>
            </w:r>
            <w:r w:rsidR="00383DBD">
              <w:rPr>
                <w:noProof/>
                <w:webHidden/>
              </w:rPr>
              <w:fldChar w:fldCharType="separate"/>
            </w:r>
            <w:r w:rsidR="005D54EA">
              <w:rPr>
                <w:noProof/>
                <w:webHidden/>
              </w:rPr>
              <w:t>26</w:t>
            </w:r>
            <w:r w:rsidR="00383DBD">
              <w:rPr>
                <w:noProof/>
                <w:webHidden/>
              </w:rPr>
              <w:fldChar w:fldCharType="end"/>
            </w:r>
          </w:hyperlink>
        </w:p>
        <w:p w14:paraId="29E59A47" w14:textId="69E98D2A" w:rsidR="00383DBD" w:rsidRDefault="00000000">
          <w:pPr>
            <w:pStyle w:val="Sadraj3"/>
            <w:tabs>
              <w:tab w:val="right" w:leader="dot" w:pos="9062"/>
            </w:tabs>
            <w:rPr>
              <w:rFonts w:eastAsiaTheme="minorEastAsia"/>
              <w:noProof/>
              <w:kern w:val="2"/>
              <w:lang w:eastAsia="hr-HR"/>
              <w14:ligatures w14:val="standardContextual"/>
            </w:rPr>
          </w:pPr>
          <w:hyperlink w:anchor="_Toc151364785" w:history="1">
            <w:r w:rsidR="00383DBD" w:rsidRPr="009823F9">
              <w:rPr>
                <w:rStyle w:val="Hiperveza"/>
                <w:rFonts w:eastAsia="Times New Roman"/>
                <w:noProof/>
                <w:lang w:eastAsia="hr-HR"/>
              </w:rPr>
              <w:t>2.3 Podrška razvoju turističkih događanja</w:t>
            </w:r>
            <w:r w:rsidR="00383DBD">
              <w:rPr>
                <w:noProof/>
                <w:webHidden/>
              </w:rPr>
              <w:tab/>
            </w:r>
            <w:r w:rsidR="00383DBD">
              <w:rPr>
                <w:noProof/>
                <w:webHidden/>
              </w:rPr>
              <w:fldChar w:fldCharType="begin"/>
            </w:r>
            <w:r w:rsidR="00383DBD">
              <w:rPr>
                <w:noProof/>
                <w:webHidden/>
              </w:rPr>
              <w:instrText xml:space="preserve"> PAGEREF _Toc151364785 \h </w:instrText>
            </w:r>
            <w:r w:rsidR="00383DBD">
              <w:rPr>
                <w:noProof/>
                <w:webHidden/>
              </w:rPr>
            </w:r>
            <w:r w:rsidR="00383DBD">
              <w:rPr>
                <w:noProof/>
                <w:webHidden/>
              </w:rPr>
              <w:fldChar w:fldCharType="separate"/>
            </w:r>
            <w:r w:rsidR="005D54EA">
              <w:rPr>
                <w:noProof/>
                <w:webHidden/>
              </w:rPr>
              <w:t>27</w:t>
            </w:r>
            <w:r w:rsidR="00383DBD">
              <w:rPr>
                <w:noProof/>
                <w:webHidden/>
              </w:rPr>
              <w:fldChar w:fldCharType="end"/>
            </w:r>
          </w:hyperlink>
        </w:p>
        <w:p w14:paraId="685C546E" w14:textId="12647690" w:rsidR="00383DBD" w:rsidRDefault="00000000">
          <w:pPr>
            <w:pStyle w:val="Sadraj3"/>
            <w:tabs>
              <w:tab w:val="right" w:leader="dot" w:pos="9062"/>
            </w:tabs>
            <w:rPr>
              <w:rFonts w:eastAsiaTheme="minorEastAsia"/>
              <w:noProof/>
              <w:kern w:val="2"/>
              <w:lang w:eastAsia="hr-HR"/>
              <w14:ligatures w14:val="standardContextual"/>
            </w:rPr>
          </w:pPr>
          <w:hyperlink w:anchor="_Toc151364786" w:history="1">
            <w:r w:rsidR="00383DBD" w:rsidRPr="009823F9">
              <w:rPr>
                <w:rStyle w:val="Hiperveza"/>
                <w:rFonts w:eastAsia="Times New Roman"/>
                <w:noProof/>
                <w:lang w:eastAsia="hr-HR"/>
              </w:rPr>
              <w:t>2.4. Turistička infrastruktura</w:t>
            </w:r>
            <w:r w:rsidR="00383DBD">
              <w:rPr>
                <w:noProof/>
                <w:webHidden/>
              </w:rPr>
              <w:tab/>
            </w:r>
            <w:r w:rsidR="00383DBD">
              <w:rPr>
                <w:noProof/>
                <w:webHidden/>
              </w:rPr>
              <w:fldChar w:fldCharType="begin"/>
            </w:r>
            <w:r w:rsidR="00383DBD">
              <w:rPr>
                <w:noProof/>
                <w:webHidden/>
              </w:rPr>
              <w:instrText xml:space="preserve"> PAGEREF _Toc151364786 \h </w:instrText>
            </w:r>
            <w:r w:rsidR="00383DBD">
              <w:rPr>
                <w:noProof/>
                <w:webHidden/>
              </w:rPr>
            </w:r>
            <w:r w:rsidR="00383DBD">
              <w:rPr>
                <w:noProof/>
                <w:webHidden/>
              </w:rPr>
              <w:fldChar w:fldCharType="separate"/>
            </w:r>
            <w:r w:rsidR="005D54EA">
              <w:rPr>
                <w:noProof/>
                <w:webHidden/>
              </w:rPr>
              <w:t>28</w:t>
            </w:r>
            <w:r w:rsidR="00383DBD">
              <w:rPr>
                <w:noProof/>
                <w:webHidden/>
              </w:rPr>
              <w:fldChar w:fldCharType="end"/>
            </w:r>
          </w:hyperlink>
        </w:p>
        <w:p w14:paraId="391FFA78" w14:textId="3697207B" w:rsidR="00383DBD" w:rsidRDefault="00000000">
          <w:pPr>
            <w:pStyle w:val="Sadraj3"/>
            <w:tabs>
              <w:tab w:val="right" w:leader="dot" w:pos="9062"/>
            </w:tabs>
            <w:rPr>
              <w:rFonts w:eastAsiaTheme="minorEastAsia"/>
              <w:noProof/>
              <w:kern w:val="2"/>
              <w:lang w:eastAsia="hr-HR"/>
              <w14:ligatures w14:val="standardContextual"/>
            </w:rPr>
          </w:pPr>
          <w:hyperlink w:anchor="_Toc151364787" w:history="1">
            <w:r w:rsidR="00383DBD" w:rsidRPr="009823F9">
              <w:rPr>
                <w:rStyle w:val="Hiperveza"/>
                <w:rFonts w:eastAsia="Times New Roman"/>
                <w:noProof/>
                <w:lang w:eastAsia="hr-HR"/>
              </w:rPr>
              <w:t>2.5. Podrška turističkoj industriji</w:t>
            </w:r>
            <w:r w:rsidR="00383DBD">
              <w:rPr>
                <w:noProof/>
                <w:webHidden/>
              </w:rPr>
              <w:tab/>
            </w:r>
            <w:r w:rsidR="00383DBD">
              <w:rPr>
                <w:noProof/>
                <w:webHidden/>
              </w:rPr>
              <w:fldChar w:fldCharType="begin"/>
            </w:r>
            <w:r w:rsidR="00383DBD">
              <w:rPr>
                <w:noProof/>
                <w:webHidden/>
              </w:rPr>
              <w:instrText xml:space="preserve"> PAGEREF _Toc151364787 \h </w:instrText>
            </w:r>
            <w:r w:rsidR="00383DBD">
              <w:rPr>
                <w:noProof/>
                <w:webHidden/>
              </w:rPr>
            </w:r>
            <w:r w:rsidR="00383DBD">
              <w:rPr>
                <w:noProof/>
                <w:webHidden/>
              </w:rPr>
              <w:fldChar w:fldCharType="separate"/>
            </w:r>
            <w:r w:rsidR="005D54EA">
              <w:rPr>
                <w:noProof/>
                <w:webHidden/>
              </w:rPr>
              <w:t>28</w:t>
            </w:r>
            <w:r w:rsidR="00383DBD">
              <w:rPr>
                <w:noProof/>
                <w:webHidden/>
              </w:rPr>
              <w:fldChar w:fldCharType="end"/>
            </w:r>
          </w:hyperlink>
        </w:p>
        <w:p w14:paraId="1AD8A6C3" w14:textId="6A22A697" w:rsidR="00383DBD" w:rsidRDefault="00000000">
          <w:pPr>
            <w:pStyle w:val="Sadraj2"/>
            <w:tabs>
              <w:tab w:val="right" w:leader="dot" w:pos="9062"/>
            </w:tabs>
            <w:rPr>
              <w:rFonts w:eastAsiaTheme="minorEastAsia"/>
              <w:noProof/>
              <w:kern w:val="2"/>
              <w:lang w:eastAsia="hr-HR"/>
              <w14:ligatures w14:val="standardContextual"/>
            </w:rPr>
          </w:pPr>
          <w:hyperlink w:anchor="_Toc151364788" w:history="1">
            <w:r w:rsidR="00383DBD" w:rsidRPr="009823F9">
              <w:rPr>
                <w:rStyle w:val="Hiperveza"/>
                <w:rFonts w:eastAsia="Times New Roman"/>
                <w:noProof/>
                <w:lang w:eastAsia="hr-HR"/>
              </w:rPr>
              <w:t>3. Komunikacija i oglašavanje</w:t>
            </w:r>
            <w:r w:rsidR="00383DBD">
              <w:rPr>
                <w:noProof/>
                <w:webHidden/>
              </w:rPr>
              <w:tab/>
            </w:r>
            <w:r w:rsidR="00383DBD">
              <w:rPr>
                <w:noProof/>
                <w:webHidden/>
              </w:rPr>
              <w:fldChar w:fldCharType="begin"/>
            </w:r>
            <w:r w:rsidR="00383DBD">
              <w:rPr>
                <w:noProof/>
                <w:webHidden/>
              </w:rPr>
              <w:instrText xml:space="preserve"> PAGEREF _Toc151364788 \h </w:instrText>
            </w:r>
            <w:r w:rsidR="00383DBD">
              <w:rPr>
                <w:noProof/>
                <w:webHidden/>
              </w:rPr>
            </w:r>
            <w:r w:rsidR="00383DBD">
              <w:rPr>
                <w:noProof/>
                <w:webHidden/>
              </w:rPr>
              <w:fldChar w:fldCharType="separate"/>
            </w:r>
            <w:r w:rsidR="005D54EA">
              <w:rPr>
                <w:noProof/>
                <w:webHidden/>
              </w:rPr>
              <w:t>29</w:t>
            </w:r>
            <w:r w:rsidR="00383DBD">
              <w:rPr>
                <w:noProof/>
                <w:webHidden/>
              </w:rPr>
              <w:fldChar w:fldCharType="end"/>
            </w:r>
          </w:hyperlink>
        </w:p>
        <w:p w14:paraId="0482402A" w14:textId="02084263" w:rsidR="00383DBD" w:rsidRDefault="00000000">
          <w:pPr>
            <w:pStyle w:val="Sadraj3"/>
            <w:tabs>
              <w:tab w:val="right" w:leader="dot" w:pos="9062"/>
            </w:tabs>
            <w:rPr>
              <w:rFonts w:eastAsiaTheme="minorEastAsia"/>
              <w:noProof/>
              <w:kern w:val="2"/>
              <w:lang w:eastAsia="hr-HR"/>
              <w14:ligatures w14:val="standardContextual"/>
            </w:rPr>
          </w:pPr>
          <w:hyperlink w:anchor="_Toc151364789" w:history="1">
            <w:r w:rsidR="00383DBD" w:rsidRPr="009823F9">
              <w:rPr>
                <w:rStyle w:val="Hiperveza"/>
                <w:rFonts w:eastAsia="Times New Roman"/>
                <w:noProof/>
                <w:lang w:eastAsia="hr-HR"/>
              </w:rPr>
              <w:t>3.1. Sajmovi, posebne prezentacije i poslovne radionice</w:t>
            </w:r>
            <w:r w:rsidR="00383DBD">
              <w:rPr>
                <w:noProof/>
                <w:webHidden/>
              </w:rPr>
              <w:tab/>
            </w:r>
            <w:r w:rsidR="00383DBD">
              <w:rPr>
                <w:noProof/>
                <w:webHidden/>
              </w:rPr>
              <w:fldChar w:fldCharType="begin"/>
            </w:r>
            <w:r w:rsidR="00383DBD">
              <w:rPr>
                <w:noProof/>
                <w:webHidden/>
              </w:rPr>
              <w:instrText xml:space="preserve"> PAGEREF _Toc151364789 \h </w:instrText>
            </w:r>
            <w:r w:rsidR="00383DBD">
              <w:rPr>
                <w:noProof/>
                <w:webHidden/>
              </w:rPr>
            </w:r>
            <w:r w:rsidR="00383DBD">
              <w:rPr>
                <w:noProof/>
                <w:webHidden/>
              </w:rPr>
              <w:fldChar w:fldCharType="separate"/>
            </w:r>
            <w:r w:rsidR="005D54EA">
              <w:rPr>
                <w:noProof/>
                <w:webHidden/>
              </w:rPr>
              <w:t>29</w:t>
            </w:r>
            <w:r w:rsidR="00383DBD">
              <w:rPr>
                <w:noProof/>
                <w:webHidden/>
              </w:rPr>
              <w:fldChar w:fldCharType="end"/>
            </w:r>
          </w:hyperlink>
        </w:p>
        <w:p w14:paraId="13E43D03" w14:textId="7A624F72" w:rsidR="00383DBD" w:rsidRDefault="00000000">
          <w:pPr>
            <w:pStyle w:val="Sadraj3"/>
            <w:tabs>
              <w:tab w:val="right" w:leader="dot" w:pos="9062"/>
            </w:tabs>
            <w:rPr>
              <w:rFonts w:eastAsiaTheme="minorEastAsia"/>
              <w:noProof/>
              <w:kern w:val="2"/>
              <w:lang w:eastAsia="hr-HR"/>
              <w14:ligatures w14:val="standardContextual"/>
            </w:rPr>
          </w:pPr>
          <w:hyperlink w:anchor="_Toc151364790" w:history="1">
            <w:r w:rsidR="00383DBD" w:rsidRPr="009823F9">
              <w:rPr>
                <w:rStyle w:val="Hiperveza"/>
                <w:rFonts w:eastAsia="Times New Roman"/>
                <w:noProof/>
                <w:lang w:eastAsia="hr-HR"/>
              </w:rPr>
              <w:t>3.2. Suradnja s organizatorima putovanja</w:t>
            </w:r>
            <w:r w:rsidR="00383DBD">
              <w:rPr>
                <w:noProof/>
                <w:webHidden/>
              </w:rPr>
              <w:tab/>
            </w:r>
            <w:r w:rsidR="00383DBD">
              <w:rPr>
                <w:noProof/>
                <w:webHidden/>
              </w:rPr>
              <w:fldChar w:fldCharType="begin"/>
            </w:r>
            <w:r w:rsidR="00383DBD">
              <w:rPr>
                <w:noProof/>
                <w:webHidden/>
              </w:rPr>
              <w:instrText xml:space="preserve"> PAGEREF _Toc151364790 \h </w:instrText>
            </w:r>
            <w:r w:rsidR="00383DBD">
              <w:rPr>
                <w:noProof/>
                <w:webHidden/>
              </w:rPr>
            </w:r>
            <w:r w:rsidR="00383DBD">
              <w:rPr>
                <w:noProof/>
                <w:webHidden/>
              </w:rPr>
              <w:fldChar w:fldCharType="separate"/>
            </w:r>
            <w:r w:rsidR="005D54EA">
              <w:rPr>
                <w:noProof/>
                <w:webHidden/>
              </w:rPr>
              <w:t>30</w:t>
            </w:r>
            <w:r w:rsidR="00383DBD">
              <w:rPr>
                <w:noProof/>
                <w:webHidden/>
              </w:rPr>
              <w:fldChar w:fldCharType="end"/>
            </w:r>
          </w:hyperlink>
        </w:p>
        <w:p w14:paraId="360566F2" w14:textId="070C9A16" w:rsidR="00383DBD" w:rsidRDefault="00000000">
          <w:pPr>
            <w:pStyle w:val="Sadraj3"/>
            <w:tabs>
              <w:tab w:val="right" w:leader="dot" w:pos="9062"/>
            </w:tabs>
            <w:rPr>
              <w:rFonts w:eastAsiaTheme="minorEastAsia"/>
              <w:noProof/>
              <w:kern w:val="2"/>
              <w:lang w:eastAsia="hr-HR"/>
              <w14:ligatures w14:val="standardContextual"/>
            </w:rPr>
          </w:pPr>
          <w:hyperlink w:anchor="_Toc151364791" w:history="1">
            <w:r w:rsidR="00383DBD" w:rsidRPr="009823F9">
              <w:rPr>
                <w:rStyle w:val="Hiperveza"/>
                <w:rFonts w:eastAsia="Times New Roman"/>
                <w:noProof/>
                <w:lang w:eastAsia="hr-HR"/>
              </w:rPr>
              <w:t>3.3. Kreiranje promotivnog materijala</w:t>
            </w:r>
            <w:r w:rsidR="00383DBD">
              <w:rPr>
                <w:noProof/>
                <w:webHidden/>
              </w:rPr>
              <w:tab/>
            </w:r>
            <w:r w:rsidR="00383DBD">
              <w:rPr>
                <w:noProof/>
                <w:webHidden/>
              </w:rPr>
              <w:fldChar w:fldCharType="begin"/>
            </w:r>
            <w:r w:rsidR="00383DBD">
              <w:rPr>
                <w:noProof/>
                <w:webHidden/>
              </w:rPr>
              <w:instrText xml:space="preserve"> PAGEREF _Toc151364791 \h </w:instrText>
            </w:r>
            <w:r w:rsidR="00383DBD">
              <w:rPr>
                <w:noProof/>
                <w:webHidden/>
              </w:rPr>
            </w:r>
            <w:r w:rsidR="00383DBD">
              <w:rPr>
                <w:noProof/>
                <w:webHidden/>
              </w:rPr>
              <w:fldChar w:fldCharType="separate"/>
            </w:r>
            <w:r w:rsidR="005D54EA">
              <w:rPr>
                <w:noProof/>
                <w:webHidden/>
              </w:rPr>
              <w:t>31</w:t>
            </w:r>
            <w:r w:rsidR="00383DBD">
              <w:rPr>
                <w:noProof/>
                <w:webHidden/>
              </w:rPr>
              <w:fldChar w:fldCharType="end"/>
            </w:r>
          </w:hyperlink>
        </w:p>
        <w:p w14:paraId="084B1700" w14:textId="0B1A88E2" w:rsidR="00383DBD" w:rsidRDefault="00000000">
          <w:pPr>
            <w:pStyle w:val="Sadraj3"/>
            <w:tabs>
              <w:tab w:val="right" w:leader="dot" w:pos="9062"/>
            </w:tabs>
            <w:rPr>
              <w:rFonts w:eastAsiaTheme="minorEastAsia"/>
              <w:noProof/>
              <w:kern w:val="2"/>
              <w:lang w:eastAsia="hr-HR"/>
              <w14:ligatures w14:val="standardContextual"/>
            </w:rPr>
          </w:pPr>
          <w:hyperlink w:anchor="_Toc151364792" w:history="1">
            <w:r w:rsidR="00383DBD" w:rsidRPr="009823F9">
              <w:rPr>
                <w:rStyle w:val="Hiperveza"/>
                <w:rFonts w:eastAsia="Times New Roman"/>
                <w:noProof/>
                <w:lang w:eastAsia="hr-HR"/>
              </w:rPr>
              <w:t>3.4. Internetske stranice</w:t>
            </w:r>
            <w:r w:rsidR="00383DBD">
              <w:rPr>
                <w:noProof/>
                <w:webHidden/>
              </w:rPr>
              <w:tab/>
            </w:r>
            <w:r w:rsidR="00383DBD">
              <w:rPr>
                <w:noProof/>
                <w:webHidden/>
              </w:rPr>
              <w:fldChar w:fldCharType="begin"/>
            </w:r>
            <w:r w:rsidR="00383DBD">
              <w:rPr>
                <w:noProof/>
                <w:webHidden/>
              </w:rPr>
              <w:instrText xml:space="preserve"> PAGEREF _Toc151364792 \h </w:instrText>
            </w:r>
            <w:r w:rsidR="00383DBD">
              <w:rPr>
                <w:noProof/>
                <w:webHidden/>
              </w:rPr>
            </w:r>
            <w:r w:rsidR="00383DBD">
              <w:rPr>
                <w:noProof/>
                <w:webHidden/>
              </w:rPr>
              <w:fldChar w:fldCharType="separate"/>
            </w:r>
            <w:r w:rsidR="005D54EA">
              <w:rPr>
                <w:noProof/>
                <w:webHidden/>
              </w:rPr>
              <w:t>32</w:t>
            </w:r>
            <w:r w:rsidR="00383DBD">
              <w:rPr>
                <w:noProof/>
                <w:webHidden/>
              </w:rPr>
              <w:fldChar w:fldCharType="end"/>
            </w:r>
          </w:hyperlink>
        </w:p>
        <w:p w14:paraId="43BE209C" w14:textId="2B8B4C08" w:rsidR="00383DBD" w:rsidRDefault="00000000">
          <w:pPr>
            <w:pStyle w:val="Sadraj3"/>
            <w:tabs>
              <w:tab w:val="right" w:leader="dot" w:pos="9062"/>
            </w:tabs>
            <w:rPr>
              <w:rFonts w:eastAsiaTheme="minorEastAsia"/>
              <w:noProof/>
              <w:kern w:val="2"/>
              <w:lang w:eastAsia="hr-HR"/>
              <w14:ligatures w14:val="standardContextual"/>
            </w:rPr>
          </w:pPr>
          <w:hyperlink w:anchor="_Toc151364793" w:history="1">
            <w:r w:rsidR="00383DBD" w:rsidRPr="009823F9">
              <w:rPr>
                <w:rStyle w:val="Hiperveza"/>
                <w:rFonts w:eastAsia="Times New Roman"/>
                <w:noProof/>
                <w:lang w:eastAsia="hr-HR"/>
              </w:rPr>
              <w:t>3.5. Kreiranje i upravljanje bazama turističkih podataka</w:t>
            </w:r>
            <w:r w:rsidR="00383DBD">
              <w:rPr>
                <w:noProof/>
                <w:webHidden/>
              </w:rPr>
              <w:tab/>
            </w:r>
            <w:r w:rsidR="00383DBD">
              <w:rPr>
                <w:noProof/>
                <w:webHidden/>
              </w:rPr>
              <w:fldChar w:fldCharType="begin"/>
            </w:r>
            <w:r w:rsidR="00383DBD">
              <w:rPr>
                <w:noProof/>
                <w:webHidden/>
              </w:rPr>
              <w:instrText xml:space="preserve"> PAGEREF _Toc151364793 \h </w:instrText>
            </w:r>
            <w:r w:rsidR="00383DBD">
              <w:rPr>
                <w:noProof/>
                <w:webHidden/>
              </w:rPr>
            </w:r>
            <w:r w:rsidR="00383DBD">
              <w:rPr>
                <w:noProof/>
                <w:webHidden/>
              </w:rPr>
              <w:fldChar w:fldCharType="separate"/>
            </w:r>
            <w:r w:rsidR="005D54EA">
              <w:rPr>
                <w:noProof/>
                <w:webHidden/>
              </w:rPr>
              <w:t>33</w:t>
            </w:r>
            <w:r w:rsidR="00383DBD">
              <w:rPr>
                <w:noProof/>
                <w:webHidden/>
              </w:rPr>
              <w:fldChar w:fldCharType="end"/>
            </w:r>
          </w:hyperlink>
        </w:p>
        <w:p w14:paraId="6FF5D0B1" w14:textId="408F18AC" w:rsidR="00383DBD" w:rsidRDefault="00000000">
          <w:pPr>
            <w:pStyle w:val="Sadraj3"/>
            <w:tabs>
              <w:tab w:val="right" w:leader="dot" w:pos="9062"/>
            </w:tabs>
            <w:rPr>
              <w:rFonts w:eastAsiaTheme="minorEastAsia"/>
              <w:noProof/>
              <w:kern w:val="2"/>
              <w:lang w:eastAsia="hr-HR"/>
              <w14:ligatures w14:val="standardContextual"/>
            </w:rPr>
          </w:pPr>
          <w:hyperlink w:anchor="_Toc151364794" w:history="1">
            <w:r w:rsidR="00383DBD" w:rsidRPr="009823F9">
              <w:rPr>
                <w:rStyle w:val="Hiperveza"/>
                <w:rFonts w:eastAsia="Times New Roman"/>
                <w:noProof/>
                <w:lang w:eastAsia="hr-HR"/>
              </w:rPr>
              <w:t>3.6. Turističko informativne aktivnosti</w:t>
            </w:r>
            <w:r w:rsidR="00383DBD">
              <w:rPr>
                <w:noProof/>
                <w:webHidden/>
              </w:rPr>
              <w:tab/>
            </w:r>
            <w:r w:rsidR="00383DBD">
              <w:rPr>
                <w:noProof/>
                <w:webHidden/>
              </w:rPr>
              <w:fldChar w:fldCharType="begin"/>
            </w:r>
            <w:r w:rsidR="00383DBD">
              <w:rPr>
                <w:noProof/>
                <w:webHidden/>
              </w:rPr>
              <w:instrText xml:space="preserve"> PAGEREF _Toc151364794 \h </w:instrText>
            </w:r>
            <w:r w:rsidR="00383DBD">
              <w:rPr>
                <w:noProof/>
                <w:webHidden/>
              </w:rPr>
            </w:r>
            <w:r w:rsidR="00383DBD">
              <w:rPr>
                <w:noProof/>
                <w:webHidden/>
              </w:rPr>
              <w:fldChar w:fldCharType="separate"/>
            </w:r>
            <w:r w:rsidR="005D54EA">
              <w:rPr>
                <w:noProof/>
                <w:webHidden/>
              </w:rPr>
              <w:t>33</w:t>
            </w:r>
            <w:r w:rsidR="00383DBD">
              <w:rPr>
                <w:noProof/>
                <w:webHidden/>
              </w:rPr>
              <w:fldChar w:fldCharType="end"/>
            </w:r>
          </w:hyperlink>
        </w:p>
        <w:p w14:paraId="44541634" w14:textId="6F07AFF0" w:rsidR="00383DBD" w:rsidRDefault="00000000">
          <w:pPr>
            <w:pStyle w:val="Sadraj3"/>
            <w:tabs>
              <w:tab w:val="right" w:leader="dot" w:pos="9062"/>
            </w:tabs>
            <w:rPr>
              <w:rFonts w:eastAsiaTheme="minorEastAsia"/>
              <w:noProof/>
              <w:kern w:val="2"/>
              <w:lang w:eastAsia="hr-HR"/>
              <w14:ligatures w14:val="standardContextual"/>
            </w:rPr>
          </w:pPr>
          <w:hyperlink w:anchor="_Toc151364795" w:history="1">
            <w:r w:rsidR="00383DBD" w:rsidRPr="009823F9">
              <w:rPr>
                <w:rStyle w:val="Hiperveza"/>
                <w:rFonts w:eastAsia="Times New Roman"/>
                <w:noProof/>
                <w:lang w:eastAsia="hr-HR"/>
              </w:rPr>
              <w:t>3.7. Marketinške i poslovne suradnje- udruženo oglašavanje sa sustavom TZ-a i predstavnicima turističke ponude</w:t>
            </w:r>
            <w:r w:rsidR="00383DBD">
              <w:rPr>
                <w:noProof/>
                <w:webHidden/>
              </w:rPr>
              <w:tab/>
            </w:r>
            <w:r w:rsidR="00383DBD">
              <w:rPr>
                <w:noProof/>
                <w:webHidden/>
              </w:rPr>
              <w:fldChar w:fldCharType="begin"/>
            </w:r>
            <w:r w:rsidR="00383DBD">
              <w:rPr>
                <w:noProof/>
                <w:webHidden/>
              </w:rPr>
              <w:instrText xml:space="preserve"> PAGEREF _Toc151364795 \h </w:instrText>
            </w:r>
            <w:r w:rsidR="00383DBD">
              <w:rPr>
                <w:noProof/>
                <w:webHidden/>
              </w:rPr>
            </w:r>
            <w:r w:rsidR="00383DBD">
              <w:rPr>
                <w:noProof/>
                <w:webHidden/>
              </w:rPr>
              <w:fldChar w:fldCharType="separate"/>
            </w:r>
            <w:r w:rsidR="005D54EA">
              <w:rPr>
                <w:noProof/>
                <w:webHidden/>
              </w:rPr>
              <w:t>34</w:t>
            </w:r>
            <w:r w:rsidR="00383DBD">
              <w:rPr>
                <w:noProof/>
                <w:webHidden/>
              </w:rPr>
              <w:fldChar w:fldCharType="end"/>
            </w:r>
          </w:hyperlink>
        </w:p>
        <w:p w14:paraId="68E4A520" w14:textId="27193AB3" w:rsidR="00383DBD" w:rsidRDefault="00000000">
          <w:pPr>
            <w:pStyle w:val="Sadraj2"/>
            <w:tabs>
              <w:tab w:val="right" w:leader="dot" w:pos="9062"/>
            </w:tabs>
            <w:rPr>
              <w:rFonts w:eastAsiaTheme="minorEastAsia"/>
              <w:noProof/>
              <w:kern w:val="2"/>
              <w:lang w:eastAsia="hr-HR"/>
              <w14:ligatures w14:val="standardContextual"/>
            </w:rPr>
          </w:pPr>
          <w:hyperlink w:anchor="_Toc151364796" w:history="1">
            <w:r w:rsidR="00383DBD" w:rsidRPr="009823F9">
              <w:rPr>
                <w:rStyle w:val="Hiperveza"/>
                <w:rFonts w:eastAsia="Times New Roman"/>
                <w:noProof/>
                <w:lang w:eastAsia="hr-HR"/>
              </w:rPr>
              <w:t>4. Destinacijski menadžment</w:t>
            </w:r>
            <w:r w:rsidR="00383DBD">
              <w:rPr>
                <w:noProof/>
                <w:webHidden/>
              </w:rPr>
              <w:tab/>
            </w:r>
            <w:r w:rsidR="00383DBD">
              <w:rPr>
                <w:noProof/>
                <w:webHidden/>
              </w:rPr>
              <w:fldChar w:fldCharType="begin"/>
            </w:r>
            <w:r w:rsidR="00383DBD">
              <w:rPr>
                <w:noProof/>
                <w:webHidden/>
              </w:rPr>
              <w:instrText xml:space="preserve"> PAGEREF _Toc151364796 \h </w:instrText>
            </w:r>
            <w:r w:rsidR="00383DBD">
              <w:rPr>
                <w:noProof/>
                <w:webHidden/>
              </w:rPr>
            </w:r>
            <w:r w:rsidR="00383DBD">
              <w:rPr>
                <w:noProof/>
                <w:webHidden/>
              </w:rPr>
              <w:fldChar w:fldCharType="separate"/>
            </w:r>
            <w:r w:rsidR="005D54EA">
              <w:rPr>
                <w:noProof/>
                <w:webHidden/>
              </w:rPr>
              <w:t>34</w:t>
            </w:r>
            <w:r w:rsidR="00383DBD">
              <w:rPr>
                <w:noProof/>
                <w:webHidden/>
              </w:rPr>
              <w:fldChar w:fldCharType="end"/>
            </w:r>
          </w:hyperlink>
        </w:p>
        <w:p w14:paraId="269FAD78" w14:textId="72FCD09F" w:rsidR="00383DBD" w:rsidRDefault="00000000">
          <w:pPr>
            <w:pStyle w:val="Sadraj3"/>
            <w:tabs>
              <w:tab w:val="right" w:leader="dot" w:pos="9062"/>
            </w:tabs>
            <w:rPr>
              <w:rFonts w:eastAsiaTheme="minorEastAsia"/>
              <w:noProof/>
              <w:kern w:val="2"/>
              <w:lang w:eastAsia="hr-HR"/>
              <w14:ligatures w14:val="standardContextual"/>
            </w:rPr>
          </w:pPr>
          <w:hyperlink w:anchor="_Toc151364797" w:history="1">
            <w:r w:rsidR="00383DBD" w:rsidRPr="009823F9">
              <w:rPr>
                <w:rStyle w:val="Hiperveza"/>
                <w:rFonts w:eastAsia="Times New Roman"/>
                <w:noProof/>
                <w:lang w:eastAsia="hr-HR"/>
              </w:rPr>
              <w:t>4.1. Turistički informacijski sustavi i aplikacije/ eVisitor</w:t>
            </w:r>
            <w:r w:rsidR="00383DBD">
              <w:rPr>
                <w:noProof/>
                <w:webHidden/>
              </w:rPr>
              <w:tab/>
            </w:r>
            <w:r w:rsidR="00383DBD">
              <w:rPr>
                <w:noProof/>
                <w:webHidden/>
              </w:rPr>
              <w:fldChar w:fldCharType="begin"/>
            </w:r>
            <w:r w:rsidR="00383DBD">
              <w:rPr>
                <w:noProof/>
                <w:webHidden/>
              </w:rPr>
              <w:instrText xml:space="preserve"> PAGEREF _Toc151364797 \h </w:instrText>
            </w:r>
            <w:r w:rsidR="00383DBD">
              <w:rPr>
                <w:noProof/>
                <w:webHidden/>
              </w:rPr>
            </w:r>
            <w:r w:rsidR="00383DBD">
              <w:rPr>
                <w:noProof/>
                <w:webHidden/>
              </w:rPr>
              <w:fldChar w:fldCharType="separate"/>
            </w:r>
            <w:r w:rsidR="005D54EA">
              <w:rPr>
                <w:noProof/>
                <w:webHidden/>
              </w:rPr>
              <w:t>35</w:t>
            </w:r>
            <w:r w:rsidR="00383DBD">
              <w:rPr>
                <w:noProof/>
                <w:webHidden/>
              </w:rPr>
              <w:fldChar w:fldCharType="end"/>
            </w:r>
          </w:hyperlink>
        </w:p>
        <w:p w14:paraId="56CE9D33" w14:textId="0C1C361B" w:rsidR="00383DBD" w:rsidRDefault="00000000">
          <w:pPr>
            <w:pStyle w:val="Sadraj3"/>
            <w:tabs>
              <w:tab w:val="right" w:leader="dot" w:pos="9062"/>
            </w:tabs>
            <w:rPr>
              <w:rFonts w:eastAsiaTheme="minorEastAsia"/>
              <w:noProof/>
              <w:kern w:val="2"/>
              <w:lang w:eastAsia="hr-HR"/>
              <w14:ligatures w14:val="standardContextual"/>
            </w:rPr>
          </w:pPr>
          <w:hyperlink w:anchor="_Toc151364798" w:history="1">
            <w:r w:rsidR="00383DBD" w:rsidRPr="009823F9">
              <w:rPr>
                <w:rStyle w:val="Hiperveza"/>
                <w:rFonts w:eastAsia="Times New Roman"/>
                <w:noProof/>
                <w:lang w:eastAsia="hr-HR"/>
              </w:rPr>
              <w:t>4.2. Upravljanje kvalitetom u destinaciji</w:t>
            </w:r>
            <w:r w:rsidR="00383DBD">
              <w:rPr>
                <w:noProof/>
                <w:webHidden/>
              </w:rPr>
              <w:tab/>
            </w:r>
            <w:r w:rsidR="00383DBD">
              <w:rPr>
                <w:noProof/>
                <w:webHidden/>
              </w:rPr>
              <w:fldChar w:fldCharType="begin"/>
            </w:r>
            <w:r w:rsidR="00383DBD">
              <w:rPr>
                <w:noProof/>
                <w:webHidden/>
              </w:rPr>
              <w:instrText xml:space="preserve"> PAGEREF _Toc151364798 \h </w:instrText>
            </w:r>
            <w:r w:rsidR="00383DBD">
              <w:rPr>
                <w:noProof/>
                <w:webHidden/>
              </w:rPr>
            </w:r>
            <w:r w:rsidR="00383DBD">
              <w:rPr>
                <w:noProof/>
                <w:webHidden/>
              </w:rPr>
              <w:fldChar w:fldCharType="separate"/>
            </w:r>
            <w:r w:rsidR="005D54EA">
              <w:rPr>
                <w:noProof/>
                <w:webHidden/>
              </w:rPr>
              <w:t>35</w:t>
            </w:r>
            <w:r w:rsidR="00383DBD">
              <w:rPr>
                <w:noProof/>
                <w:webHidden/>
              </w:rPr>
              <w:fldChar w:fldCharType="end"/>
            </w:r>
          </w:hyperlink>
        </w:p>
        <w:p w14:paraId="4F7187BE" w14:textId="0CCDA838" w:rsidR="00383DBD" w:rsidRDefault="00000000">
          <w:pPr>
            <w:pStyle w:val="Sadraj3"/>
            <w:tabs>
              <w:tab w:val="right" w:leader="dot" w:pos="9062"/>
            </w:tabs>
            <w:rPr>
              <w:rFonts w:eastAsiaTheme="minorEastAsia"/>
              <w:noProof/>
              <w:kern w:val="2"/>
              <w:lang w:eastAsia="hr-HR"/>
              <w14:ligatures w14:val="standardContextual"/>
            </w:rPr>
          </w:pPr>
          <w:hyperlink w:anchor="_Toc151364799" w:history="1">
            <w:r w:rsidR="00383DBD" w:rsidRPr="009823F9">
              <w:rPr>
                <w:rStyle w:val="Hiperveza"/>
                <w:rFonts w:eastAsia="Times New Roman"/>
                <w:noProof/>
                <w:lang w:eastAsia="hr-HR"/>
              </w:rPr>
              <w:t>4.3.  Poticanje na očuvanje i uređenje okoliša</w:t>
            </w:r>
            <w:r w:rsidR="00383DBD">
              <w:rPr>
                <w:noProof/>
                <w:webHidden/>
              </w:rPr>
              <w:tab/>
            </w:r>
            <w:r w:rsidR="00383DBD">
              <w:rPr>
                <w:noProof/>
                <w:webHidden/>
              </w:rPr>
              <w:fldChar w:fldCharType="begin"/>
            </w:r>
            <w:r w:rsidR="00383DBD">
              <w:rPr>
                <w:noProof/>
                <w:webHidden/>
              </w:rPr>
              <w:instrText xml:space="preserve"> PAGEREF _Toc151364799 \h </w:instrText>
            </w:r>
            <w:r w:rsidR="00383DBD">
              <w:rPr>
                <w:noProof/>
                <w:webHidden/>
              </w:rPr>
            </w:r>
            <w:r w:rsidR="00383DBD">
              <w:rPr>
                <w:noProof/>
                <w:webHidden/>
              </w:rPr>
              <w:fldChar w:fldCharType="separate"/>
            </w:r>
            <w:r w:rsidR="005D54EA">
              <w:rPr>
                <w:noProof/>
                <w:webHidden/>
              </w:rPr>
              <w:t>36</w:t>
            </w:r>
            <w:r w:rsidR="00383DBD">
              <w:rPr>
                <w:noProof/>
                <w:webHidden/>
              </w:rPr>
              <w:fldChar w:fldCharType="end"/>
            </w:r>
          </w:hyperlink>
        </w:p>
        <w:p w14:paraId="5171522C" w14:textId="50BA4AB0" w:rsidR="00383DBD" w:rsidRDefault="00000000">
          <w:pPr>
            <w:pStyle w:val="Sadraj2"/>
            <w:tabs>
              <w:tab w:val="right" w:leader="dot" w:pos="9062"/>
            </w:tabs>
            <w:rPr>
              <w:rFonts w:eastAsiaTheme="minorEastAsia"/>
              <w:noProof/>
              <w:kern w:val="2"/>
              <w:lang w:eastAsia="hr-HR"/>
              <w14:ligatures w14:val="standardContextual"/>
            </w:rPr>
          </w:pPr>
          <w:hyperlink w:anchor="_Toc151364800" w:history="1">
            <w:r w:rsidR="00383DBD" w:rsidRPr="009823F9">
              <w:rPr>
                <w:rStyle w:val="Hiperveza"/>
                <w:rFonts w:eastAsia="Times New Roman"/>
                <w:noProof/>
                <w:lang w:eastAsia="hr-HR"/>
              </w:rPr>
              <w:t>5. Članstvo u strukovnim organizacijama</w:t>
            </w:r>
            <w:r w:rsidR="00383DBD">
              <w:rPr>
                <w:noProof/>
                <w:webHidden/>
              </w:rPr>
              <w:tab/>
            </w:r>
            <w:r w:rsidR="00383DBD">
              <w:rPr>
                <w:noProof/>
                <w:webHidden/>
              </w:rPr>
              <w:fldChar w:fldCharType="begin"/>
            </w:r>
            <w:r w:rsidR="00383DBD">
              <w:rPr>
                <w:noProof/>
                <w:webHidden/>
              </w:rPr>
              <w:instrText xml:space="preserve"> PAGEREF _Toc151364800 \h </w:instrText>
            </w:r>
            <w:r w:rsidR="00383DBD">
              <w:rPr>
                <w:noProof/>
                <w:webHidden/>
              </w:rPr>
            </w:r>
            <w:r w:rsidR="00383DBD">
              <w:rPr>
                <w:noProof/>
                <w:webHidden/>
              </w:rPr>
              <w:fldChar w:fldCharType="separate"/>
            </w:r>
            <w:r w:rsidR="005D54EA">
              <w:rPr>
                <w:noProof/>
                <w:webHidden/>
              </w:rPr>
              <w:t>36</w:t>
            </w:r>
            <w:r w:rsidR="00383DBD">
              <w:rPr>
                <w:noProof/>
                <w:webHidden/>
              </w:rPr>
              <w:fldChar w:fldCharType="end"/>
            </w:r>
          </w:hyperlink>
        </w:p>
        <w:p w14:paraId="036A4D23" w14:textId="6EC5F06F" w:rsidR="00383DBD" w:rsidRDefault="00000000">
          <w:pPr>
            <w:pStyle w:val="Sadraj2"/>
            <w:tabs>
              <w:tab w:val="right" w:leader="dot" w:pos="9062"/>
            </w:tabs>
            <w:rPr>
              <w:rFonts w:eastAsiaTheme="minorEastAsia"/>
              <w:noProof/>
              <w:kern w:val="2"/>
              <w:lang w:eastAsia="hr-HR"/>
              <w14:ligatures w14:val="standardContextual"/>
            </w:rPr>
          </w:pPr>
          <w:hyperlink w:anchor="_Toc151364801" w:history="1">
            <w:r w:rsidR="00383DBD" w:rsidRPr="009823F9">
              <w:rPr>
                <w:rStyle w:val="Hiperveza"/>
                <w:rFonts w:eastAsia="Times New Roman"/>
                <w:noProof/>
                <w:lang w:eastAsia="hr-HR"/>
              </w:rPr>
              <w:t>6. Administrativni rashodi</w:t>
            </w:r>
            <w:r w:rsidR="00383DBD">
              <w:rPr>
                <w:noProof/>
                <w:webHidden/>
              </w:rPr>
              <w:tab/>
            </w:r>
            <w:r w:rsidR="00383DBD">
              <w:rPr>
                <w:noProof/>
                <w:webHidden/>
              </w:rPr>
              <w:fldChar w:fldCharType="begin"/>
            </w:r>
            <w:r w:rsidR="00383DBD">
              <w:rPr>
                <w:noProof/>
                <w:webHidden/>
              </w:rPr>
              <w:instrText xml:space="preserve"> PAGEREF _Toc151364801 \h </w:instrText>
            </w:r>
            <w:r w:rsidR="00383DBD">
              <w:rPr>
                <w:noProof/>
                <w:webHidden/>
              </w:rPr>
            </w:r>
            <w:r w:rsidR="00383DBD">
              <w:rPr>
                <w:noProof/>
                <w:webHidden/>
              </w:rPr>
              <w:fldChar w:fldCharType="separate"/>
            </w:r>
            <w:r w:rsidR="005D54EA">
              <w:rPr>
                <w:noProof/>
                <w:webHidden/>
              </w:rPr>
              <w:t>37</w:t>
            </w:r>
            <w:r w:rsidR="00383DBD">
              <w:rPr>
                <w:noProof/>
                <w:webHidden/>
              </w:rPr>
              <w:fldChar w:fldCharType="end"/>
            </w:r>
          </w:hyperlink>
        </w:p>
        <w:p w14:paraId="201DE174" w14:textId="028DE4A1" w:rsidR="00383DBD" w:rsidRDefault="00000000">
          <w:pPr>
            <w:pStyle w:val="Sadraj2"/>
            <w:tabs>
              <w:tab w:val="right" w:leader="dot" w:pos="9062"/>
            </w:tabs>
            <w:rPr>
              <w:rFonts w:eastAsiaTheme="minorEastAsia"/>
              <w:noProof/>
              <w:kern w:val="2"/>
              <w:lang w:eastAsia="hr-HR"/>
              <w14:ligatures w14:val="standardContextual"/>
            </w:rPr>
          </w:pPr>
          <w:hyperlink w:anchor="_Toc151364802" w:history="1">
            <w:r w:rsidR="00383DBD" w:rsidRPr="009823F9">
              <w:rPr>
                <w:rStyle w:val="Hiperveza"/>
                <w:rFonts w:eastAsia="Times New Roman"/>
                <w:noProof/>
                <w:lang w:eastAsia="hr-HR"/>
              </w:rPr>
              <w:t>7. Rezerva</w:t>
            </w:r>
            <w:r w:rsidR="00383DBD">
              <w:rPr>
                <w:noProof/>
                <w:webHidden/>
              </w:rPr>
              <w:tab/>
            </w:r>
            <w:r w:rsidR="00383DBD">
              <w:rPr>
                <w:noProof/>
                <w:webHidden/>
              </w:rPr>
              <w:fldChar w:fldCharType="begin"/>
            </w:r>
            <w:r w:rsidR="00383DBD">
              <w:rPr>
                <w:noProof/>
                <w:webHidden/>
              </w:rPr>
              <w:instrText xml:space="preserve"> PAGEREF _Toc151364802 \h </w:instrText>
            </w:r>
            <w:r w:rsidR="00383DBD">
              <w:rPr>
                <w:noProof/>
                <w:webHidden/>
              </w:rPr>
            </w:r>
            <w:r w:rsidR="00383DBD">
              <w:rPr>
                <w:noProof/>
                <w:webHidden/>
              </w:rPr>
              <w:fldChar w:fldCharType="separate"/>
            </w:r>
            <w:r w:rsidR="005D54EA">
              <w:rPr>
                <w:noProof/>
                <w:webHidden/>
              </w:rPr>
              <w:t>38</w:t>
            </w:r>
            <w:r w:rsidR="00383DBD">
              <w:rPr>
                <w:noProof/>
                <w:webHidden/>
              </w:rPr>
              <w:fldChar w:fldCharType="end"/>
            </w:r>
          </w:hyperlink>
        </w:p>
        <w:p w14:paraId="355ED949" w14:textId="4E559842" w:rsidR="00383DBD" w:rsidRDefault="00000000">
          <w:pPr>
            <w:pStyle w:val="Sadraj1"/>
            <w:tabs>
              <w:tab w:val="right" w:leader="dot" w:pos="9062"/>
            </w:tabs>
            <w:rPr>
              <w:rFonts w:eastAsiaTheme="minorEastAsia"/>
              <w:noProof/>
              <w:kern w:val="2"/>
              <w:lang w:eastAsia="hr-HR"/>
              <w14:ligatures w14:val="standardContextual"/>
            </w:rPr>
          </w:pPr>
          <w:hyperlink w:anchor="_Toc151364803" w:history="1">
            <w:r w:rsidR="00383DBD" w:rsidRPr="009823F9">
              <w:rPr>
                <w:rStyle w:val="Hiperveza"/>
                <w:rFonts w:eastAsia="Times New Roman"/>
                <w:noProof/>
                <w:lang w:eastAsia="hr-HR"/>
              </w:rPr>
              <w:t>FINANCIJSKI PLAN PRIHODA I RASHODA ZA 2024. GODINU</w:t>
            </w:r>
            <w:r w:rsidR="00383DBD">
              <w:rPr>
                <w:noProof/>
                <w:webHidden/>
              </w:rPr>
              <w:tab/>
            </w:r>
            <w:r w:rsidR="00383DBD">
              <w:rPr>
                <w:noProof/>
                <w:webHidden/>
              </w:rPr>
              <w:fldChar w:fldCharType="begin"/>
            </w:r>
            <w:r w:rsidR="00383DBD">
              <w:rPr>
                <w:noProof/>
                <w:webHidden/>
              </w:rPr>
              <w:instrText xml:space="preserve"> PAGEREF _Toc151364803 \h </w:instrText>
            </w:r>
            <w:r w:rsidR="00383DBD">
              <w:rPr>
                <w:noProof/>
                <w:webHidden/>
              </w:rPr>
            </w:r>
            <w:r w:rsidR="00383DBD">
              <w:rPr>
                <w:noProof/>
                <w:webHidden/>
              </w:rPr>
              <w:fldChar w:fldCharType="separate"/>
            </w:r>
            <w:r w:rsidR="005D54EA">
              <w:rPr>
                <w:noProof/>
                <w:webHidden/>
              </w:rPr>
              <w:t>39</w:t>
            </w:r>
            <w:r w:rsidR="00383DBD">
              <w:rPr>
                <w:noProof/>
                <w:webHidden/>
              </w:rPr>
              <w:fldChar w:fldCharType="end"/>
            </w:r>
          </w:hyperlink>
        </w:p>
        <w:p w14:paraId="5AAFCFBB" w14:textId="12C29D90" w:rsidR="00383DBD" w:rsidRDefault="00383DBD">
          <w:r>
            <w:rPr>
              <w:b/>
              <w:bCs/>
            </w:rPr>
            <w:fldChar w:fldCharType="end"/>
          </w:r>
        </w:p>
      </w:sdtContent>
    </w:sdt>
    <w:p w14:paraId="67D5A2DA" w14:textId="18F8D58C" w:rsidR="00AA6293" w:rsidRDefault="00AA6293" w:rsidP="008D45F7"/>
    <w:p w14:paraId="5BE4D455" w14:textId="74B2B64A" w:rsidR="00AA6293" w:rsidRDefault="00AA6293"/>
    <w:p w14:paraId="070826ED" w14:textId="5ECA1741" w:rsidR="00AA6293" w:rsidRDefault="00AA6293"/>
    <w:p w14:paraId="60815A40" w14:textId="77777777" w:rsidR="00140C22" w:rsidRDefault="00140C22">
      <w:r>
        <w:br w:type="page"/>
      </w:r>
    </w:p>
    <w:p w14:paraId="68B2B07F" w14:textId="7BF0D0A6" w:rsidR="00AA6293" w:rsidRDefault="00AA6293" w:rsidP="00140C22">
      <w:pPr>
        <w:pStyle w:val="Naslov1"/>
      </w:pPr>
      <w:bookmarkStart w:id="0" w:name="_Toc119574369"/>
      <w:bookmarkStart w:id="1" w:name="_Toc151364763"/>
      <w:r>
        <w:lastRenderedPageBreak/>
        <w:t>Popis ilustracija</w:t>
      </w:r>
      <w:bookmarkEnd w:id="0"/>
      <w:bookmarkEnd w:id="1"/>
    </w:p>
    <w:p w14:paraId="7BB54BBE" w14:textId="7527A5F1" w:rsidR="00AA6293" w:rsidRDefault="00AA6293"/>
    <w:p w14:paraId="46F1657B" w14:textId="3D9D6B95" w:rsidR="00383DBD" w:rsidRPr="00383DBD" w:rsidRDefault="00383DBD">
      <w:pPr>
        <w:pStyle w:val="Tablicaslika"/>
        <w:tabs>
          <w:tab w:val="right" w:leader="dot" w:pos="9062"/>
        </w:tabs>
        <w:rPr>
          <w:rFonts w:ascii="Times New Roman" w:eastAsiaTheme="minorEastAsia" w:hAnsi="Times New Roman" w:cs="Times New Roman"/>
          <w:noProof/>
          <w:kern w:val="2"/>
          <w:lang w:eastAsia="hr-HR"/>
          <w14:ligatures w14:val="standardContextual"/>
        </w:rPr>
      </w:pPr>
      <w:r w:rsidRPr="00383DBD">
        <w:rPr>
          <w:rFonts w:ascii="Times New Roman" w:hAnsi="Times New Roman" w:cs="Times New Roman"/>
        </w:rPr>
        <w:fldChar w:fldCharType="begin"/>
      </w:r>
      <w:r w:rsidRPr="00383DBD">
        <w:rPr>
          <w:rFonts w:ascii="Times New Roman" w:hAnsi="Times New Roman" w:cs="Times New Roman"/>
        </w:rPr>
        <w:instrText xml:space="preserve"> TOC \h \z \c "Tablica" </w:instrText>
      </w:r>
      <w:r w:rsidRPr="00383DBD">
        <w:rPr>
          <w:rFonts w:ascii="Times New Roman" w:hAnsi="Times New Roman" w:cs="Times New Roman"/>
        </w:rPr>
        <w:fldChar w:fldCharType="separate"/>
      </w:r>
      <w:hyperlink w:anchor="_Toc151364804" w:history="1">
        <w:r w:rsidRPr="00383DBD">
          <w:rPr>
            <w:rStyle w:val="Hiperveza"/>
            <w:rFonts w:ascii="Times New Roman" w:hAnsi="Times New Roman" w:cs="Times New Roman"/>
            <w:noProof/>
          </w:rPr>
          <w:t>Tablica 1 Broj dolazaka i noćenja u 2023. godini  i usporedba sa 2022. godinom</w:t>
        </w:r>
        <w:r w:rsidRPr="00383DBD">
          <w:rPr>
            <w:rFonts w:ascii="Times New Roman" w:hAnsi="Times New Roman" w:cs="Times New Roman"/>
            <w:noProof/>
            <w:webHidden/>
          </w:rPr>
          <w:tab/>
        </w:r>
        <w:r w:rsidRPr="00383DBD">
          <w:rPr>
            <w:rFonts w:ascii="Times New Roman" w:hAnsi="Times New Roman" w:cs="Times New Roman"/>
            <w:noProof/>
            <w:webHidden/>
          </w:rPr>
          <w:fldChar w:fldCharType="begin"/>
        </w:r>
        <w:r w:rsidRPr="00383DBD">
          <w:rPr>
            <w:rFonts w:ascii="Times New Roman" w:hAnsi="Times New Roman" w:cs="Times New Roman"/>
            <w:noProof/>
            <w:webHidden/>
          </w:rPr>
          <w:instrText xml:space="preserve"> PAGEREF _Toc151364804 \h </w:instrText>
        </w:r>
        <w:r w:rsidRPr="00383DBD">
          <w:rPr>
            <w:rFonts w:ascii="Times New Roman" w:hAnsi="Times New Roman" w:cs="Times New Roman"/>
            <w:noProof/>
            <w:webHidden/>
          </w:rPr>
        </w:r>
        <w:r w:rsidRPr="00383DBD">
          <w:rPr>
            <w:rFonts w:ascii="Times New Roman" w:hAnsi="Times New Roman" w:cs="Times New Roman"/>
            <w:noProof/>
            <w:webHidden/>
          </w:rPr>
          <w:fldChar w:fldCharType="separate"/>
        </w:r>
        <w:r w:rsidR="005D54EA">
          <w:rPr>
            <w:rFonts w:ascii="Times New Roman" w:hAnsi="Times New Roman" w:cs="Times New Roman"/>
            <w:noProof/>
            <w:webHidden/>
          </w:rPr>
          <w:t>10</w:t>
        </w:r>
        <w:r w:rsidRPr="00383DBD">
          <w:rPr>
            <w:rFonts w:ascii="Times New Roman" w:hAnsi="Times New Roman" w:cs="Times New Roman"/>
            <w:noProof/>
            <w:webHidden/>
          </w:rPr>
          <w:fldChar w:fldCharType="end"/>
        </w:r>
      </w:hyperlink>
    </w:p>
    <w:p w14:paraId="35CEED3C" w14:textId="1F47A05C" w:rsidR="00383DBD" w:rsidRPr="00383DBD" w:rsidRDefault="00000000">
      <w:pPr>
        <w:pStyle w:val="Tablicaslika"/>
        <w:tabs>
          <w:tab w:val="right" w:leader="dot" w:pos="9062"/>
        </w:tabs>
        <w:rPr>
          <w:rFonts w:ascii="Times New Roman" w:eastAsiaTheme="minorEastAsia" w:hAnsi="Times New Roman" w:cs="Times New Roman"/>
          <w:noProof/>
          <w:kern w:val="2"/>
          <w:lang w:eastAsia="hr-HR"/>
          <w14:ligatures w14:val="standardContextual"/>
        </w:rPr>
      </w:pPr>
      <w:hyperlink w:anchor="_Toc151364805" w:history="1">
        <w:r w:rsidR="00383DBD" w:rsidRPr="00383DBD">
          <w:rPr>
            <w:rStyle w:val="Hiperveza"/>
            <w:rFonts w:ascii="Times New Roman" w:hAnsi="Times New Roman" w:cs="Times New Roman"/>
            <w:noProof/>
          </w:rPr>
          <w:t>Tablica 2</w:t>
        </w:r>
        <w:r w:rsidR="00383DBD" w:rsidRPr="00383DBD">
          <w:rPr>
            <w:rStyle w:val="Hiperveza"/>
            <w:rFonts w:ascii="Times New Roman" w:eastAsia="Times New Roman" w:hAnsi="Times New Roman" w:cs="Times New Roman"/>
            <w:b/>
            <w:bCs/>
            <w:noProof/>
            <w:lang w:eastAsia="hr-HR"/>
          </w:rPr>
          <w:t xml:space="preserve"> </w:t>
        </w:r>
        <w:r w:rsidR="00383DBD" w:rsidRPr="00383DBD">
          <w:rPr>
            <w:rStyle w:val="Hiperveza"/>
            <w:rFonts w:ascii="Times New Roman" w:eastAsia="Times New Roman" w:hAnsi="Times New Roman" w:cs="Times New Roman"/>
            <w:noProof/>
            <w:lang w:eastAsia="hr-HR"/>
          </w:rPr>
          <w:t>Struktura gostiju prema zemljama</w:t>
        </w:r>
        <w:r w:rsidR="00383DBD" w:rsidRPr="00383DBD">
          <w:rPr>
            <w:rFonts w:ascii="Times New Roman" w:hAnsi="Times New Roman" w:cs="Times New Roman"/>
            <w:noProof/>
            <w:webHidden/>
          </w:rPr>
          <w:tab/>
        </w:r>
        <w:r w:rsidR="00383DBD" w:rsidRPr="00383DBD">
          <w:rPr>
            <w:rFonts w:ascii="Times New Roman" w:hAnsi="Times New Roman" w:cs="Times New Roman"/>
            <w:noProof/>
            <w:webHidden/>
          </w:rPr>
          <w:fldChar w:fldCharType="begin"/>
        </w:r>
        <w:r w:rsidR="00383DBD" w:rsidRPr="00383DBD">
          <w:rPr>
            <w:rFonts w:ascii="Times New Roman" w:hAnsi="Times New Roman" w:cs="Times New Roman"/>
            <w:noProof/>
            <w:webHidden/>
          </w:rPr>
          <w:instrText xml:space="preserve"> PAGEREF _Toc151364805 \h </w:instrText>
        </w:r>
        <w:r w:rsidR="00383DBD" w:rsidRPr="00383DBD">
          <w:rPr>
            <w:rFonts w:ascii="Times New Roman" w:hAnsi="Times New Roman" w:cs="Times New Roman"/>
            <w:noProof/>
            <w:webHidden/>
          </w:rPr>
        </w:r>
        <w:r w:rsidR="00383DBD" w:rsidRPr="00383DBD">
          <w:rPr>
            <w:rFonts w:ascii="Times New Roman" w:hAnsi="Times New Roman" w:cs="Times New Roman"/>
            <w:noProof/>
            <w:webHidden/>
          </w:rPr>
          <w:fldChar w:fldCharType="separate"/>
        </w:r>
        <w:r w:rsidR="005D54EA">
          <w:rPr>
            <w:rFonts w:ascii="Times New Roman" w:hAnsi="Times New Roman" w:cs="Times New Roman"/>
            <w:noProof/>
            <w:webHidden/>
          </w:rPr>
          <w:t>11</w:t>
        </w:r>
        <w:r w:rsidR="00383DBD" w:rsidRPr="00383DBD">
          <w:rPr>
            <w:rFonts w:ascii="Times New Roman" w:hAnsi="Times New Roman" w:cs="Times New Roman"/>
            <w:noProof/>
            <w:webHidden/>
          </w:rPr>
          <w:fldChar w:fldCharType="end"/>
        </w:r>
      </w:hyperlink>
    </w:p>
    <w:p w14:paraId="5E6FF08F" w14:textId="35B4F125" w:rsidR="00383DBD" w:rsidRPr="00383DBD" w:rsidRDefault="00000000">
      <w:pPr>
        <w:pStyle w:val="Tablicaslika"/>
        <w:tabs>
          <w:tab w:val="right" w:leader="dot" w:pos="9062"/>
        </w:tabs>
        <w:rPr>
          <w:rFonts w:ascii="Times New Roman" w:eastAsiaTheme="minorEastAsia" w:hAnsi="Times New Roman" w:cs="Times New Roman"/>
          <w:noProof/>
          <w:kern w:val="2"/>
          <w:lang w:eastAsia="hr-HR"/>
          <w14:ligatures w14:val="standardContextual"/>
        </w:rPr>
      </w:pPr>
      <w:hyperlink w:anchor="_Toc151364806" w:history="1">
        <w:r w:rsidR="00383DBD" w:rsidRPr="00383DBD">
          <w:rPr>
            <w:rStyle w:val="Hiperveza"/>
            <w:rFonts w:ascii="Times New Roman" w:hAnsi="Times New Roman" w:cs="Times New Roman"/>
            <w:noProof/>
          </w:rPr>
          <w:t xml:space="preserve">Tablica 3 Dolasci i noćenja turista po vrsti objekta </w:t>
        </w:r>
        <w:r w:rsidR="00383DBD" w:rsidRPr="00383DBD">
          <w:rPr>
            <w:rStyle w:val="Hiperveza"/>
            <w:rFonts w:ascii="Times New Roman" w:eastAsia="Symbol" w:hAnsi="Times New Roman" w:cs="Times New Roman"/>
            <w:b/>
            <w:bCs/>
            <w:noProof/>
            <w:lang w:eastAsia="hr-HR"/>
          </w:rPr>
          <w:t>01.01.-30.09.2023. i usporedba s 2022. godinom</w:t>
        </w:r>
        <w:r w:rsidR="00383DBD" w:rsidRPr="00383DBD">
          <w:rPr>
            <w:rFonts w:ascii="Times New Roman" w:hAnsi="Times New Roman" w:cs="Times New Roman"/>
            <w:noProof/>
            <w:webHidden/>
          </w:rPr>
          <w:tab/>
        </w:r>
        <w:r w:rsidR="00383DBD" w:rsidRPr="00383DBD">
          <w:rPr>
            <w:rFonts w:ascii="Times New Roman" w:hAnsi="Times New Roman" w:cs="Times New Roman"/>
            <w:noProof/>
            <w:webHidden/>
          </w:rPr>
          <w:fldChar w:fldCharType="begin"/>
        </w:r>
        <w:r w:rsidR="00383DBD" w:rsidRPr="00383DBD">
          <w:rPr>
            <w:rFonts w:ascii="Times New Roman" w:hAnsi="Times New Roman" w:cs="Times New Roman"/>
            <w:noProof/>
            <w:webHidden/>
          </w:rPr>
          <w:instrText xml:space="preserve"> PAGEREF _Toc151364806 \h </w:instrText>
        </w:r>
        <w:r w:rsidR="00383DBD" w:rsidRPr="00383DBD">
          <w:rPr>
            <w:rFonts w:ascii="Times New Roman" w:hAnsi="Times New Roman" w:cs="Times New Roman"/>
            <w:noProof/>
            <w:webHidden/>
          </w:rPr>
        </w:r>
        <w:r w:rsidR="00383DBD" w:rsidRPr="00383DBD">
          <w:rPr>
            <w:rFonts w:ascii="Times New Roman" w:hAnsi="Times New Roman" w:cs="Times New Roman"/>
            <w:noProof/>
            <w:webHidden/>
          </w:rPr>
          <w:fldChar w:fldCharType="separate"/>
        </w:r>
        <w:r w:rsidR="005D54EA">
          <w:rPr>
            <w:rFonts w:ascii="Times New Roman" w:hAnsi="Times New Roman" w:cs="Times New Roman"/>
            <w:noProof/>
            <w:webHidden/>
          </w:rPr>
          <w:t>13</w:t>
        </w:r>
        <w:r w:rsidR="00383DBD" w:rsidRPr="00383DBD">
          <w:rPr>
            <w:rFonts w:ascii="Times New Roman" w:hAnsi="Times New Roman" w:cs="Times New Roman"/>
            <w:noProof/>
            <w:webHidden/>
          </w:rPr>
          <w:fldChar w:fldCharType="end"/>
        </w:r>
      </w:hyperlink>
    </w:p>
    <w:p w14:paraId="076C8F05" w14:textId="3BDC64AA" w:rsidR="00383DBD" w:rsidRPr="00383DBD" w:rsidRDefault="00000000">
      <w:pPr>
        <w:pStyle w:val="Tablicaslika"/>
        <w:tabs>
          <w:tab w:val="right" w:leader="dot" w:pos="9062"/>
        </w:tabs>
        <w:rPr>
          <w:rFonts w:ascii="Times New Roman" w:eastAsiaTheme="minorEastAsia" w:hAnsi="Times New Roman" w:cs="Times New Roman"/>
          <w:noProof/>
          <w:kern w:val="2"/>
          <w:lang w:eastAsia="hr-HR"/>
          <w14:ligatures w14:val="standardContextual"/>
        </w:rPr>
      </w:pPr>
      <w:hyperlink w:anchor="_Toc151364807" w:history="1">
        <w:r w:rsidR="00383DBD" w:rsidRPr="00383DBD">
          <w:rPr>
            <w:rStyle w:val="Hiperveza"/>
            <w:rFonts w:ascii="Times New Roman" w:hAnsi="Times New Roman" w:cs="Times New Roman"/>
            <w:noProof/>
          </w:rPr>
          <w:t>Tablica 4 Broj objekata, smještajnih jedinica i kreveta do 30. rujna 2023. godine</w:t>
        </w:r>
        <w:r w:rsidR="00383DBD" w:rsidRPr="00383DBD">
          <w:rPr>
            <w:rFonts w:ascii="Times New Roman" w:hAnsi="Times New Roman" w:cs="Times New Roman"/>
            <w:noProof/>
            <w:webHidden/>
          </w:rPr>
          <w:tab/>
        </w:r>
        <w:r w:rsidR="00383DBD" w:rsidRPr="00383DBD">
          <w:rPr>
            <w:rFonts w:ascii="Times New Roman" w:hAnsi="Times New Roman" w:cs="Times New Roman"/>
            <w:noProof/>
            <w:webHidden/>
          </w:rPr>
          <w:fldChar w:fldCharType="begin"/>
        </w:r>
        <w:r w:rsidR="00383DBD" w:rsidRPr="00383DBD">
          <w:rPr>
            <w:rFonts w:ascii="Times New Roman" w:hAnsi="Times New Roman" w:cs="Times New Roman"/>
            <w:noProof/>
            <w:webHidden/>
          </w:rPr>
          <w:instrText xml:space="preserve"> PAGEREF _Toc151364807 \h </w:instrText>
        </w:r>
        <w:r w:rsidR="00383DBD" w:rsidRPr="00383DBD">
          <w:rPr>
            <w:rFonts w:ascii="Times New Roman" w:hAnsi="Times New Roman" w:cs="Times New Roman"/>
            <w:noProof/>
            <w:webHidden/>
          </w:rPr>
        </w:r>
        <w:r w:rsidR="00383DBD" w:rsidRPr="00383DBD">
          <w:rPr>
            <w:rFonts w:ascii="Times New Roman" w:hAnsi="Times New Roman" w:cs="Times New Roman"/>
            <w:noProof/>
            <w:webHidden/>
          </w:rPr>
          <w:fldChar w:fldCharType="separate"/>
        </w:r>
        <w:r w:rsidR="005D54EA">
          <w:rPr>
            <w:rFonts w:ascii="Times New Roman" w:hAnsi="Times New Roman" w:cs="Times New Roman"/>
            <w:noProof/>
            <w:webHidden/>
          </w:rPr>
          <w:t>13</w:t>
        </w:r>
        <w:r w:rsidR="00383DBD" w:rsidRPr="00383DBD">
          <w:rPr>
            <w:rFonts w:ascii="Times New Roman" w:hAnsi="Times New Roman" w:cs="Times New Roman"/>
            <w:noProof/>
            <w:webHidden/>
          </w:rPr>
          <w:fldChar w:fldCharType="end"/>
        </w:r>
      </w:hyperlink>
    </w:p>
    <w:p w14:paraId="6AB769F6" w14:textId="7A62E8B3" w:rsidR="00383DBD" w:rsidRPr="00383DBD" w:rsidRDefault="00000000">
      <w:pPr>
        <w:pStyle w:val="Tablicaslika"/>
        <w:tabs>
          <w:tab w:val="right" w:leader="dot" w:pos="9062"/>
        </w:tabs>
        <w:rPr>
          <w:rFonts w:ascii="Times New Roman" w:eastAsiaTheme="minorEastAsia" w:hAnsi="Times New Roman" w:cs="Times New Roman"/>
          <w:noProof/>
          <w:kern w:val="2"/>
          <w:lang w:eastAsia="hr-HR"/>
          <w14:ligatures w14:val="standardContextual"/>
        </w:rPr>
      </w:pPr>
      <w:hyperlink w:anchor="_Toc151364808" w:history="1">
        <w:r w:rsidR="00383DBD" w:rsidRPr="00383DBD">
          <w:rPr>
            <w:rStyle w:val="Hiperveza"/>
            <w:rFonts w:ascii="Times New Roman" w:hAnsi="Times New Roman" w:cs="Times New Roman"/>
            <w:noProof/>
          </w:rPr>
          <w:t>Tablica 5 Broj objekata, smještajnih jedinica, kreveta i obveznika po Općinama do 30.09.2023. godine</w:t>
        </w:r>
        <w:r w:rsidR="00383DBD" w:rsidRPr="00383DBD">
          <w:rPr>
            <w:rFonts w:ascii="Times New Roman" w:hAnsi="Times New Roman" w:cs="Times New Roman"/>
            <w:noProof/>
            <w:webHidden/>
          </w:rPr>
          <w:tab/>
        </w:r>
        <w:r w:rsidR="00383DBD" w:rsidRPr="00383DBD">
          <w:rPr>
            <w:rFonts w:ascii="Times New Roman" w:hAnsi="Times New Roman" w:cs="Times New Roman"/>
            <w:noProof/>
            <w:webHidden/>
          </w:rPr>
          <w:fldChar w:fldCharType="begin"/>
        </w:r>
        <w:r w:rsidR="00383DBD" w:rsidRPr="00383DBD">
          <w:rPr>
            <w:rFonts w:ascii="Times New Roman" w:hAnsi="Times New Roman" w:cs="Times New Roman"/>
            <w:noProof/>
            <w:webHidden/>
          </w:rPr>
          <w:instrText xml:space="preserve"> PAGEREF _Toc151364808 \h </w:instrText>
        </w:r>
        <w:r w:rsidR="00383DBD" w:rsidRPr="00383DBD">
          <w:rPr>
            <w:rFonts w:ascii="Times New Roman" w:hAnsi="Times New Roman" w:cs="Times New Roman"/>
            <w:noProof/>
            <w:webHidden/>
          </w:rPr>
        </w:r>
        <w:r w:rsidR="00383DBD" w:rsidRPr="00383DBD">
          <w:rPr>
            <w:rFonts w:ascii="Times New Roman" w:hAnsi="Times New Roman" w:cs="Times New Roman"/>
            <w:noProof/>
            <w:webHidden/>
          </w:rPr>
          <w:fldChar w:fldCharType="separate"/>
        </w:r>
        <w:r w:rsidR="005D54EA">
          <w:rPr>
            <w:rFonts w:ascii="Times New Roman" w:hAnsi="Times New Roman" w:cs="Times New Roman"/>
            <w:noProof/>
            <w:webHidden/>
          </w:rPr>
          <w:t>14</w:t>
        </w:r>
        <w:r w:rsidR="00383DBD" w:rsidRPr="00383DBD">
          <w:rPr>
            <w:rFonts w:ascii="Times New Roman" w:hAnsi="Times New Roman" w:cs="Times New Roman"/>
            <w:noProof/>
            <w:webHidden/>
          </w:rPr>
          <w:fldChar w:fldCharType="end"/>
        </w:r>
      </w:hyperlink>
    </w:p>
    <w:p w14:paraId="013BFD06" w14:textId="1968F695" w:rsidR="00AA6293" w:rsidRPr="00383DBD" w:rsidRDefault="00383DBD">
      <w:pPr>
        <w:rPr>
          <w:rFonts w:ascii="Times New Roman" w:hAnsi="Times New Roman" w:cs="Times New Roman"/>
        </w:rPr>
      </w:pPr>
      <w:r w:rsidRPr="00383DBD">
        <w:rPr>
          <w:rFonts w:ascii="Times New Roman" w:hAnsi="Times New Roman" w:cs="Times New Roman"/>
        </w:rPr>
        <w:fldChar w:fldCharType="end"/>
      </w:r>
    </w:p>
    <w:p w14:paraId="7F71067C" w14:textId="1514CC19" w:rsidR="00383DBD" w:rsidRPr="00383DBD" w:rsidRDefault="00383DBD">
      <w:pPr>
        <w:pStyle w:val="Tablicaslika"/>
        <w:tabs>
          <w:tab w:val="right" w:leader="dot" w:pos="9062"/>
        </w:tabs>
        <w:rPr>
          <w:rFonts w:ascii="Times New Roman" w:eastAsiaTheme="minorEastAsia" w:hAnsi="Times New Roman" w:cs="Times New Roman"/>
          <w:noProof/>
          <w:kern w:val="2"/>
          <w:lang w:eastAsia="hr-HR"/>
          <w14:ligatures w14:val="standardContextual"/>
        </w:rPr>
      </w:pPr>
      <w:r w:rsidRPr="00383DBD">
        <w:rPr>
          <w:rFonts w:ascii="Times New Roman" w:hAnsi="Times New Roman" w:cs="Times New Roman"/>
        </w:rPr>
        <w:fldChar w:fldCharType="begin"/>
      </w:r>
      <w:r w:rsidRPr="00383DBD">
        <w:rPr>
          <w:rFonts w:ascii="Times New Roman" w:hAnsi="Times New Roman" w:cs="Times New Roman"/>
        </w:rPr>
        <w:instrText xml:space="preserve"> TOC \h \z \c "Grafički prikaz" </w:instrText>
      </w:r>
      <w:r w:rsidRPr="00383DBD">
        <w:rPr>
          <w:rFonts w:ascii="Times New Roman" w:hAnsi="Times New Roman" w:cs="Times New Roman"/>
        </w:rPr>
        <w:fldChar w:fldCharType="separate"/>
      </w:r>
      <w:hyperlink w:anchor="_Toc151364818" w:history="1">
        <w:r w:rsidRPr="00383DBD">
          <w:rPr>
            <w:rStyle w:val="Hiperveza"/>
            <w:rFonts w:ascii="Times New Roman" w:hAnsi="Times New Roman" w:cs="Times New Roman"/>
            <w:noProof/>
          </w:rPr>
          <w:t>Grafički prikaz 1 Omjeri noćenja  u postocima po Općinama do 30.09.2023. godine</w:t>
        </w:r>
        <w:r w:rsidRPr="00383DBD">
          <w:rPr>
            <w:rFonts w:ascii="Times New Roman" w:hAnsi="Times New Roman" w:cs="Times New Roman"/>
            <w:noProof/>
            <w:webHidden/>
          </w:rPr>
          <w:tab/>
        </w:r>
        <w:r w:rsidRPr="00383DBD">
          <w:rPr>
            <w:rFonts w:ascii="Times New Roman" w:hAnsi="Times New Roman" w:cs="Times New Roman"/>
            <w:noProof/>
            <w:webHidden/>
          </w:rPr>
          <w:fldChar w:fldCharType="begin"/>
        </w:r>
        <w:r w:rsidRPr="00383DBD">
          <w:rPr>
            <w:rFonts w:ascii="Times New Roman" w:hAnsi="Times New Roman" w:cs="Times New Roman"/>
            <w:noProof/>
            <w:webHidden/>
          </w:rPr>
          <w:instrText xml:space="preserve"> PAGEREF _Toc151364818 \h </w:instrText>
        </w:r>
        <w:r w:rsidRPr="00383DBD">
          <w:rPr>
            <w:rFonts w:ascii="Times New Roman" w:hAnsi="Times New Roman" w:cs="Times New Roman"/>
            <w:noProof/>
            <w:webHidden/>
          </w:rPr>
        </w:r>
        <w:r w:rsidRPr="00383DBD">
          <w:rPr>
            <w:rFonts w:ascii="Times New Roman" w:hAnsi="Times New Roman" w:cs="Times New Roman"/>
            <w:noProof/>
            <w:webHidden/>
          </w:rPr>
          <w:fldChar w:fldCharType="separate"/>
        </w:r>
        <w:r w:rsidR="005D54EA">
          <w:rPr>
            <w:rFonts w:ascii="Times New Roman" w:hAnsi="Times New Roman" w:cs="Times New Roman"/>
            <w:noProof/>
            <w:webHidden/>
          </w:rPr>
          <w:t>10</w:t>
        </w:r>
        <w:r w:rsidRPr="00383DBD">
          <w:rPr>
            <w:rFonts w:ascii="Times New Roman" w:hAnsi="Times New Roman" w:cs="Times New Roman"/>
            <w:noProof/>
            <w:webHidden/>
          </w:rPr>
          <w:fldChar w:fldCharType="end"/>
        </w:r>
      </w:hyperlink>
    </w:p>
    <w:p w14:paraId="2E12C63F" w14:textId="0111066C" w:rsidR="00383DBD" w:rsidRPr="00383DBD" w:rsidRDefault="00000000">
      <w:pPr>
        <w:pStyle w:val="Tablicaslika"/>
        <w:tabs>
          <w:tab w:val="right" w:leader="dot" w:pos="9062"/>
        </w:tabs>
        <w:rPr>
          <w:rFonts w:ascii="Times New Roman" w:eastAsiaTheme="minorEastAsia" w:hAnsi="Times New Roman" w:cs="Times New Roman"/>
          <w:noProof/>
          <w:kern w:val="2"/>
          <w:lang w:eastAsia="hr-HR"/>
          <w14:ligatures w14:val="standardContextual"/>
        </w:rPr>
      </w:pPr>
      <w:hyperlink w:anchor="_Toc151364819" w:history="1">
        <w:r w:rsidR="00383DBD" w:rsidRPr="00383DBD">
          <w:rPr>
            <w:rStyle w:val="Hiperveza"/>
            <w:rFonts w:ascii="Times New Roman" w:hAnsi="Times New Roman" w:cs="Times New Roman"/>
            <w:noProof/>
          </w:rPr>
          <w:t>Grafički prikaz 2 Noćenja i dolasci po Općinama do 30.09.2023. i usporedba s istim razdobljem u 2022. godini</w:t>
        </w:r>
        <w:r w:rsidR="00383DBD" w:rsidRPr="00383DBD">
          <w:rPr>
            <w:rFonts w:ascii="Times New Roman" w:hAnsi="Times New Roman" w:cs="Times New Roman"/>
            <w:noProof/>
            <w:webHidden/>
          </w:rPr>
          <w:tab/>
        </w:r>
        <w:r w:rsidR="00383DBD" w:rsidRPr="00383DBD">
          <w:rPr>
            <w:rFonts w:ascii="Times New Roman" w:hAnsi="Times New Roman" w:cs="Times New Roman"/>
            <w:noProof/>
            <w:webHidden/>
          </w:rPr>
          <w:fldChar w:fldCharType="begin"/>
        </w:r>
        <w:r w:rsidR="00383DBD" w:rsidRPr="00383DBD">
          <w:rPr>
            <w:rFonts w:ascii="Times New Roman" w:hAnsi="Times New Roman" w:cs="Times New Roman"/>
            <w:noProof/>
            <w:webHidden/>
          </w:rPr>
          <w:instrText xml:space="preserve"> PAGEREF _Toc151364819 \h </w:instrText>
        </w:r>
        <w:r w:rsidR="00383DBD" w:rsidRPr="00383DBD">
          <w:rPr>
            <w:rFonts w:ascii="Times New Roman" w:hAnsi="Times New Roman" w:cs="Times New Roman"/>
            <w:noProof/>
            <w:webHidden/>
          </w:rPr>
        </w:r>
        <w:r w:rsidR="00383DBD" w:rsidRPr="00383DBD">
          <w:rPr>
            <w:rFonts w:ascii="Times New Roman" w:hAnsi="Times New Roman" w:cs="Times New Roman"/>
            <w:noProof/>
            <w:webHidden/>
          </w:rPr>
          <w:fldChar w:fldCharType="separate"/>
        </w:r>
        <w:r w:rsidR="005D54EA">
          <w:rPr>
            <w:rFonts w:ascii="Times New Roman" w:hAnsi="Times New Roman" w:cs="Times New Roman"/>
            <w:noProof/>
            <w:webHidden/>
          </w:rPr>
          <w:t>11</w:t>
        </w:r>
        <w:r w:rsidR="00383DBD" w:rsidRPr="00383DBD">
          <w:rPr>
            <w:rFonts w:ascii="Times New Roman" w:hAnsi="Times New Roman" w:cs="Times New Roman"/>
            <w:noProof/>
            <w:webHidden/>
          </w:rPr>
          <w:fldChar w:fldCharType="end"/>
        </w:r>
      </w:hyperlink>
    </w:p>
    <w:p w14:paraId="75ACDE84" w14:textId="214C3AD3" w:rsidR="00383DBD" w:rsidRPr="00383DBD" w:rsidRDefault="00383DBD">
      <w:pPr>
        <w:rPr>
          <w:rFonts w:ascii="Times New Roman" w:hAnsi="Times New Roman" w:cs="Times New Roman"/>
        </w:rPr>
      </w:pPr>
      <w:r w:rsidRPr="00383DBD">
        <w:rPr>
          <w:rFonts w:ascii="Times New Roman" w:hAnsi="Times New Roman" w:cs="Times New Roman"/>
        </w:rPr>
        <w:fldChar w:fldCharType="end"/>
      </w:r>
    </w:p>
    <w:p w14:paraId="784D7D19" w14:textId="4FC52609" w:rsidR="00AA6293" w:rsidRDefault="00AA6293"/>
    <w:p w14:paraId="59510E25" w14:textId="15988A58" w:rsidR="00AA6293" w:rsidRDefault="00AA6293"/>
    <w:p w14:paraId="180010D6" w14:textId="5592A46D" w:rsidR="00AA6293" w:rsidRDefault="00AA6293"/>
    <w:p w14:paraId="75BADCC2" w14:textId="1CB405A6" w:rsidR="00AA6293" w:rsidRDefault="00AA6293"/>
    <w:p w14:paraId="41497EDB" w14:textId="3B947153" w:rsidR="00AA6293" w:rsidRDefault="00AA6293"/>
    <w:p w14:paraId="48CC47DB" w14:textId="5FED7A11" w:rsidR="00AA6293" w:rsidRDefault="00AA6293"/>
    <w:p w14:paraId="3470D264" w14:textId="6744159A" w:rsidR="00AA6293" w:rsidRDefault="00AA6293"/>
    <w:p w14:paraId="39FD9587" w14:textId="505E3B0D" w:rsidR="00AA6293" w:rsidRDefault="00AA6293"/>
    <w:p w14:paraId="4A0C47DA" w14:textId="542D3FC6" w:rsidR="00AA6293" w:rsidRDefault="00AA6293"/>
    <w:p w14:paraId="66F47701" w14:textId="4B8646AA" w:rsidR="00AA6293" w:rsidRDefault="00AA6293"/>
    <w:p w14:paraId="7951D7C6" w14:textId="53CFB5F9" w:rsidR="00AA6293" w:rsidRDefault="00AA6293"/>
    <w:p w14:paraId="6284F2C9" w14:textId="2163075A" w:rsidR="00AA6293" w:rsidRDefault="00AA6293"/>
    <w:p w14:paraId="6F1DC49C" w14:textId="640C885C" w:rsidR="00AA6293" w:rsidRDefault="00AA6293"/>
    <w:p w14:paraId="4FD81CA5" w14:textId="30CFBD02" w:rsidR="00AA6293" w:rsidRDefault="00AA6293"/>
    <w:p w14:paraId="2C92D21D" w14:textId="17937AF4" w:rsidR="00AA6293" w:rsidRDefault="00AA6293"/>
    <w:p w14:paraId="0FE0A302" w14:textId="37DA3854" w:rsidR="00AA6293" w:rsidRDefault="00AA6293"/>
    <w:p w14:paraId="49AFB59F" w14:textId="74D77D0F" w:rsidR="00AA6293" w:rsidRDefault="00AA6293"/>
    <w:p w14:paraId="5D704375" w14:textId="77777777" w:rsidR="00140C22" w:rsidRDefault="00140C22" w:rsidP="000954F7">
      <w:pPr>
        <w:pStyle w:val="Naslov1"/>
        <w:sectPr w:rsidR="00140C22" w:rsidSect="000678A3">
          <w:footerReference w:type="default" r:id="rId8"/>
          <w:pgSz w:w="11906" w:h="16838"/>
          <w:pgMar w:top="1417" w:right="1417" w:bottom="1417" w:left="1417" w:header="708" w:footer="708" w:gutter="0"/>
          <w:pgNumType w:fmt="upperRoman" w:start="1"/>
          <w:cols w:space="708"/>
          <w:docGrid w:linePitch="360"/>
        </w:sectPr>
      </w:pPr>
    </w:p>
    <w:p w14:paraId="4C68353E" w14:textId="7E0AD1D4" w:rsidR="000954F7" w:rsidRDefault="00AA6293" w:rsidP="000954F7">
      <w:pPr>
        <w:pStyle w:val="Naslov1"/>
      </w:pPr>
      <w:bookmarkStart w:id="2" w:name="_Toc119574370"/>
      <w:bookmarkStart w:id="3" w:name="_Toc151364764"/>
      <w:r>
        <w:lastRenderedPageBreak/>
        <w:t xml:space="preserve">Uvod </w:t>
      </w:r>
      <w:r w:rsidR="00714280">
        <w:t>i glavne smjernice</w:t>
      </w:r>
      <w:bookmarkEnd w:id="2"/>
      <w:bookmarkEnd w:id="3"/>
      <w:r w:rsidR="00714280">
        <w:t xml:space="preserve"> </w:t>
      </w:r>
    </w:p>
    <w:p w14:paraId="0999F18D" w14:textId="77777777" w:rsidR="00285626" w:rsidRDefault="00285626" w:rsidP="000954F7">
      <w:pPr>
        <w:spacing w:after="0" w:line="360" w:lineRule="auto"/>
        <w:ind w:firstLine="567"/>
        <w:jc w:val="both"/>
        <w:rPr>
          <w:rFonts w:ascii="Times New Roman" w:hAnsi="Times New Roman" w:cs="Times New Roman"/>
          <w:sz w:val="24"/>
          <w:szCs w:val="24"/>
        </w:rPr>
      </w:pPr>
    </w:p>
    <w:p w14:paraId="577568DF" w14:textId="6B251B6C" w:rsidR="000954F7" w:rsidRPr="000954F7" w:rsidRDefault="000954F7" w:rsidP="000954F7">
      <w:pPr>
        <w:spacing w:after="0" w:line="360" w:lineRule="auto"/>
        <w:ind w:firstLine="567"/>
        <w:jc w:val="both"/>
        <w:rPr>
          <w:rFonts w:ascii="Times New Roman" w:hAnsi="Times New Roman" w:cs="Times New Roman"/>
          <w:sz w:val="24"/>
          <w:szCs w:val="24"/>
        </w:rPr>
      </w:pPr>
      <w:r w:rsidRPr="000954F7">
        <w:rPr>
          <w:rFonts w:ascii="Times New Roman" w:hAnsi="Times New Roman" w:cs="Times New Roman"/>
          <w:sz w:val="24"/>
          <w:szCs w:val="24"/>
        </w:rPr>
        <w:t xml:space="preserve">Turističke zajednice svoje aktivnosti planiraju i iskazuju u godišnjem programu rada, koji prema odredbama Zakona o turističkim zajednicama i promicanju hrvatskog turizma (NN 52/19 i 42/20) obvezno sadrži sve pojedinačno utvrđene planirane zadatke i potrebna financijska sredstva za njihovo izvršenje te posebno planirane zadatke i financijska sredstva predstavništava i ispostava kada je riječ o Hrvatskoj turističkoj zajednici. </w:t>
      </w:r>
    </w:p>
    <w:p w14:paraId="73C88369" w14:textId="6C434B43" w:rsidR="000954F7" w:rsidRDefault="000954F7" w:rsidP="000954F7">
      <w:pPr>
        <w:spacing w:after="0" w:line="360" w:lineRule="auto"/>
        <w:ind w:firstLine="567"/>
        <w:jc w:val="both"/>
        <w:rPr>
          <w:rFonts w:ascii="Times New Roman" w:hAnsi="Times New Roman" w:cs="Times New Roman"/>
          <w:sz w:val="24"/>
          <w:szCs w:val="24"/>
        </w:rPr>
      </w:pPr>
      <w:r w:rsidRPr="000954F7">
        <w:rPr>
          <w:rFonts w:ascii="Times New Roman" w:hAnsi="Times New Roman" w:cs="Times New Roman"/>
          <w:sz w:val="24"/>
          <w:szCs w:val="24"/>
        </w:rPr>
        <w:t xml:space="preserve">U skladu sa zakonskim odredbama, lokalne turističke zajednice koje pripadaju istoj regionalnoj turističkoj zajednici, obvezne su se u postupku donošenja programa rada međusobno usklađivati i koordinirati s nadležnom regionalnom turističkom zajednicom. </w:t>
      </w:r>
    </w:p>
    <w:p w14:paraId="6CAB36BC" w14:textId="77777777" w:rsidR="000954F7" w:rsidRPr="000954F7" w:rsidRDefault="000954F7" w:rsidP="000954F7">
      <w:pPr>
        <w:spacing w:after="0" w:line="360" w:lineRule="auto"/>
        <w:ind w:firstLine="567"/>
        <w:jc w:val="both"/>
        <w:rPr>
          <w:rFonts w:ascii="Times New Roman" w:hAnsi="Times New Roman" w:cs="Times New Roman"/>
          <w:sz w:val="24"/>
          <w:szCs w:val="24"/>
        </w:rPr>
      </w:pPr>
    </w:p>
    <w:p w14:paraId="6E6650B9" w14:textId="77777777" w:rsidR="000954F7" w:rsidRPr="000954F7" w:rsidRDefault="000954F7" w:rsidP="000954F7">
      <w:pPr>
        <w:spacing w:after="0" w:line="360" w:lineRule="auto"/>
        <w:jc w:val="both"/>
        <w:rPr>
          <w:rFonts w:ascii="Times New Roman" w:eastAsia="Times New Roman" w:hAnsi="Times New Roman" w:cs="Times New Roman"/>
          <w:sz w:val="24"/>
          <w:szCs w:val="24"/>
        </w:rPr>
      </w:pPr>
      <w:r w:rsidRPr="000954F7">
        <w:rPr>
          <w:rFonts w:ascii="Times New Roman" w:eastAsia="Times New Roman" w:hAnsi="Times New Roman" w:cs="Times New Roman"/>
          <w:sz w:val="24"/>
          <w:szCs w:val="24"/>
        </w:rPr>
        <w:t xml:space="preserve">Kod planiranja godišnjih aktivnosti i financijskog plana svaka Turistička zajednica pa tako i TZP Novigradsko more prati:   </w:t>
      </w:r>
    </w:p>
    <w:p w14:paraId="6633B387" w14:textId="77777777" w:rsidR="000954F7" w:rsidRPr="000954F7" w:rsidRDefault="000954F7" w:rsidP="000954F7">
      <w:pPr>
        <w:spacing w:after="0" w:line="360" w:lineRule="auto"/>
        <w:jc w:val="both"/>
        <w:rPr>
          <w:rFonts w:ascii="Times New Roman" w:eastAsia="Times New Roman" w:hAnsi="Times New Roman" w:cs="Times New Roman"/>
          <w:sz w:val="24"/>
          <w:szCs w:val="24"/>
        </w:rPr>
      </w:pPr>
    </w:p>
    <w:p w14:paraId="687B38A7" w14:textId="77777777" w:rsidR="000954F7" w:rsidRPr="000954F7" w:rsidRDefault="000954F7" w:rsidP="000954F7">
      <w:pPr>
        <w:numPr>
          <w:ilvl w:val="0"/>
          <w:numId w:val="2"/>
        </w:numPr>
        <w:spacing w:after="0" w:line="360" w:lineRule="auto"/>
        <w:jc w:val="both"/>
        <w:rPr>
          <w:rFonts w:ascii="Times New Roman" w:eastAsia="Times New Roman" w:hAnsi="Times New Roman" w:cs="Times New Roman"/>
          <w:sz w:val="24"/>
          <w:szCs w:val="24"/>
        </w:rPr>
      </w:pPr>
      <w:r w:rsidRPr="000954F7">
        <w:rPr>
          <w:rFonts w:ascii="Times New Roman" w:eastAsia="Times New Roman" w:hAnsi="Times New Roman" w:cs="Times New Roman"/>
          <w:sz w:val="24"/>
          <w:szCs w:val="24"/>
        </w:rPr>
        <w:t>programe i provedbene aktivnosti  kao i mjere koje priprema Vlada Republike Hrvatske,</w:t>
      </w:r>
    </w:p>
    <w:p w14:paraId="5A394D1C" w14:textId="740C33D2" w:rsidR="000954F7" w:rsidRPr="000954F7" w:rsidRDefault="000954F7" w:rsidP="000954F7">
      <w:pPr>
        <w:numPr>
          <w:ilvl w:val="0"/>
          <w:numId w:val="2"/>
        </w:numPr>
        <w:spacing w:after="0" w:line="360" w:lineRule="auto"/>
        <w:jc w:val="both"/>
        <w:rPr>
          <w:rFonts w:ascii="Times New Roman" w:eastAsia="Times New Roman" w:hAnsi="Times New Roman" w:cs="Times New Roman"/>
          <w:sz w:val="24"/>
          <w:szCs w:val="24"/>
        </w:rPr>
      </w:pPr>
      <w:r w:rsidRPr="000954F7">
        <w:rPr>
          <w:rFonts w:ascii="Times New Roman" w:eastAsia="Times New Roman" w:hAnsi="Times New Roman" w:cs="Times New Roman"/>
          <w:sz w:val="24"/>
          <w:szCs w:val="24"/>
        </w:rPr>
        <w:t>ostvarene rezultate i aktivnosti u prethodn</w:t>
      </w:r>
      <w:r w:rsidR="00C6712F">
        <w:rPr>
          <w:rFonts w:ascii="Times New Roman" w:eastAsia="Times New Roman" w:hAnsi="Times New Roman" w:cs="Times New Roman"/>
          <w:sz w:val="24"/>
          <w:szCs w:val="24"/>
        </w:rPr>
        <w:t>im</w:t>
      </w:r>
      <w:r w:rsidRPr="000954F7">
        <w:rPr>
          <w:rFonts w:ascii="Times New Roman" w:eastAsia="Times New Roman" w:hAnsi="Times New Roman" w:cs="Times New Roman"/>
          <w:sz w:val="24"/>
          <w:szCs w:val="24"/>
        </w:rPr>
        <w:t xml:space="preserve"> godin</w:t>
      </w:r>
      <w:r w:rsidR="00C6712F">
        <w:rPr>
          <w:rFonts w:ascii="Times New Roman" w:eastAsia="Times New Roman" w:hAnsi="Times New Roman" w:cs="Times New Roman"/>
          <w:sz w:val="24"/>
          <w:szCs w:val="24"/>
        </w:rPr>
        <w:t>ama</w:t>
      </w:r>
      <w:r w:rsidRPr="000954F7">
        <w:rPr>
          <w:rFonts w:ascii="Times New Roman" w:eastAsia="Times New Roman" w:hAnsi="Times New Roman" w:cs="Times New Roman"/>
          <w:sz w:val="24"/>
          <w:szCs w:val="24"/>
        </w:rPr>
        <w:t>,</w:t>
      </w:r>
    </w:p>
    <w:p w14:paraId="63502155" w14:textId="77777777" w:rsidR="000954F7" w:rsidRPr="000954F7" w:rsidRDefault="000954F7" w:rsidP="000954F7">
      <w:pPr>
        <w:numPr>
          <w:ilvl w:val="0"/>
          <w:numId w:val="2"/>
        </w:numPr>
        <w:spacing w:after="0" w:line="360" w:lineRule="auto"/>
        <w:jc w:val="both"/>
        <w:rPr>
          <w:rFonts w:ascii="Times New Roman" w:eastAsia="Times New Roman" w:hAnsi="Times New Roman" w:cs="Times New Roman"/>
          <w:sz w:val="24"/>
          <w:szCs w:val="24"/>
        </w:rPr>
      </w:pPr>
      <w:r w:rsidRPr="000954F7">
        <w:rPr>
          <w:rFonts w:ascii="Times New Roman" w:eastAsia="Times New Roman" w:hAnsi="Times New Roman" w:cs="Times New Roman"/>
          <w:sz w:val="24"/>
          <w:szCs w:val="24"/>
        </w:rPr>
        <w:t>stanje na emitivnim tržištima sa prognozama za slijedeća razdoblja,</w:t>
      </w:r>
    </w:p>
    <w:p w14:paraId="141BA4E1" w14:textId="2DBF52D9" w:rsidR="000954F7" w:rsidRDefault="000954F7" w:rsidP="000954F7">
      <w:pPr>
        <w:numPr>
          <w:ilvl w:val="0"/>
          <w:numId w:val="2"/>
        </w:numPr>
        <w:spacing w:after="0" w:line="360" w:lineRule="auto"/>
        <w:jc w:val="both"/>
        <w:rPr>
          <w:rFonts w:ascii="Times New Roman" w:eastAsia="Times New Roman" w:hAnsi="Times New Roman" w:cs="Times New Roman"/>
          <w:sz w:val="24"/>
          <w:szCs w:val="24"/>
        </w:rPr>
      </w:pPr>
      <w:r w:rsidRPr="000954F7">
        <w:rPr>
          <w:rFonts w:ascii="Times New Roman" w:eastAsia="Times New Roman" w:hAnsi="Times New Roman" w:cs="Times New Roman"/>
          <w:sz w:val="24"/>
          <w:szCs w:val="24"/>
        </w:rPr>
        <w:t>stanje u gospodarskom okruženju općin</w:t>
      </w:r>
      <w:r w:rsidR="00C6712F">
        <w:rPr>
          <w:rFonts w:ascii="Times New Roman" w:eastAsia="Times New Roman" w:hAnsi="Times New Roman" w:cs="Times New Roman"/>
          <w:sz w:val="24"/>
          <w:szCs w:val="24"/>
        </w:rPr>
        <w:t>a</w:t>
      </w:r>
      <w:r w:rsidRPr="000954F7">
        <w:rPr>
          <w:rFonts w:ascii="Times New Roman" w:eastAsia="Times New Roman" w:hAnsi="Times New Roman" w:cs="Times New Roman"/>
          <w:sz w:val="24"/>
          <w:szCs w:val="24"/>
        </w:rPr>
        <w:t>, ali i države kao i globalno okruženje.</w:t>
      </w:r>
    </w:p>
    <w:p w14:paraId="1FDA0981" w14:textId="0AAB55F6" w:rsidR="00202CFE" w:rsidRDefault="00202CFE" w:rsidP="00202CFE">
      <w:pPr>
        <w:spacing w:after="0" w:line="360" w:lineRule="auto"/>
        <w:jc w:val="both"/>
        <w:rPr>
          <w:rFonts w:ascii="Times New Roman" w:eastAsia="Times New Roman" w:hAnsi="Times New Roman" w:cs="Times New Roman"/>
          <w:sz w:val="24"/>
          <w:szCs w:val="24"/>
        </w:rPr>
      </w:pPr>
    </w:p>
    <w:p w14:paraId="2DEEBD9E" w14:textId="77777777" w:rsidR="00202CFE" w:rsidRPr="00202CFE" w:rsidRDefault="00202CFE" w:rsidP="00202CFE">
      <w:pPr>
        <w:spacing w:beforeLines="40" w:before="96" w:afterLines="40" w:after="96" w:line="360" w:lineRule="auto"/>
        <w:jc w:val="both"/>
        <w:rPr>
          <w:rFonts w:ascii="Times New Roman" w:eastAsiaTheme="minorEastAsia" w:hAnsi="Times New Roman" w:cs="Times New Roman"/>
          <w:sz w:val="24"/>
          <w:szCs w:val="24"/>
        </w:rPr>
      </w:pPr>
      <w:r w:rsidRPr="00202CFE">
        <w:rPr>
          <w:rFonts w:ascii="Times New Roman" w:eastAsiaTheme="minorEastAsia" w:hAnsi="Times New Roman" w:cs="Times New Roman"/>
          <w:sz w:val="24"/>
          <w:szCs w:val="24"/>
        </w:rPr>
        <w:t>Cilj nove metodologije je unificiranost i konsolidacija planiranja i izvješćivanja o provedenim aktivnostima na svim razinama sustava kako bi se postigla transparentnost, jasan i precizan pregled u aktivnosti i uloga u razvoju, implementaciji i provedbi zadaća prema razinama ustroja turističkih zajednica.</w:t>
      </w:r>
    </w:p>
    <w:p w14:paraId="3AED3329" w14:textId="77777777" w:rsidR="00202CFE" w:rsidRPr="00202CFE" w:rsidRDefault="00202CFE" w:rsidP="00202CFE">
      <w:pPr>
        <w:spacing w:beforeLines="40" w:before="96" w:afterLines="40" w:after="96" w:line="360" w:lineRule="auto"/>
        <w:jc w:val="both"/>
        <w:rPr>
          <w:rFonts w:ascii="Times New Roman" w:eastAsiaTheme="minorEastAsia" w:hAnsi="Times New Roman" w:cs="Times New Roman"/>
          <w:sz w:val="24"/>
          <w:szCs w:val="24"/>
        </w:rPr>
      </w:pPr>
      <w:r w:rsidRPr="00202CFE">
        <w:rPr>
          <w:rFonts w:ascii="Times New Roman" w:eastAsiaTheme="minorEastAsia" w:hAnsi="Times New Roman" w:cs="Times New Roman"/>
          <w:sz w:val="24"/>
          <w:szCs w:val="24"/>
        </w:rPr>
        <w:t>Turističke zajednice svoje aktivnosti planiraju i iskazuju u godišnjem programu rada, koji prema odredbama Zakona o turističkim zajednicama i promicanju hrvatskog turizma (NN 52/19 i 42/20) obvezno sadrži sve pojedinačno utvrđene planirane zadatke i potrebna financijska sredstva za njihovo izvršenje.</w:t>
      </w:r>
    </w:p>
    <w:p w14:paraId="38D080CA" w14:textId="77777777" w:rsidR="00202CFE" w:rsidRPr="00202CFE" w:rsidRDefault="00202CFE" w:rsidP="00202CFE">
      <w:pPr>
        <w:spacing w:beforeLines="40" w:before="96" w:afterLines="40" w:after="96" w:line="360" w:lineRule="auto"/>
        <w:jc w:val="both"/>
        <w:rPr>
          <w:rFonts w:ascii="Times New Roman" w:eastAsiaTheme="minorEastAsia" w:hAnsi="Times New Roman" w:cs="Times New Roman"/>
          <w:sz w:val="24"/>
          <w:szCs w:val="24"/>
        </w:rPr>
      </w:pPr>
      <w:r w:rsidRPr="00202CFE">
        <w:rPr>
          <w:rFonts w:ascii="Times New Roman" w:eastAsiaTheme="minorEastAsia" w:hAnsi="Times New Roman" w:cs="Times New Roman"/>
          <w:sz w:val="24"/>
          <w:szCs w:val="24"/>
        </w:rPr>
        <w:t>U skladu sa zakonskim odredbama lokalne turističke zajednice koje pripadaju istoj regionalnoj turističkoj zajednici obvezne u postupku donošenja programa rada međusobno usklađivati i koordinirati s nadležnom regionalnom turističkom zajednicom dok su se regionalne turističke zajednice u postupku donošenja godišnjeg programa rada obvezne međusobno usklađivati i koordinirati s Hrvatskom turističkom zajednicom.</w:t>
      </w:r>
    </w:p>
    <w:p w14:paraId="31E99781" w14:textId="77777777" w:rsidR="00202CFE" w:rsidRPr="00202CFE" w:rsidRDefault="00202CFE" w:rsidP="00202CFE">
      <w:pPr>
        <w:spacing w:beforeLines="40" w:before="96" w:afterLines="40" w:after="96" w:line="360" w:lineRule="auto"/>
        <w:jc w:val="both"/>
        <w:rPr>
          <w:rFonts w:ascii="Times New Roman" w:eastAsiaTheme="minorEastAsia" w:hAnsi="Times New Roman" w:cs="Times New Roman"/>
          <w:color w:val="000000"/>
          <w:sz w:val="24"/>
          <w:szCs w:val="24"/>
        </w:rPr>
      </w:pPr>
      <w:r w:rsidRPr="00202CFE">
        <w:rPr>
          <w:rFonts w:ascii="Times New Roman" w:eastAsiaTheme="minorEastAsia" w:hAnsi="Times New Roman" w:cs="Times New Roman"/>
          <w:color w:val="000000"/>
          <w:sz w:val="24"/>
          <w:szCs w:val="24"/>
        </w:rPr>
        <w:lastRenderedPageBreak/>
        <w:t>Važeći zakoni temeljem kojih Turistička zajednica obavlja svoje zadatke su:</w:t>
      </w:r>
    </w:p>
    <w:p w14:paraId="69660CB2" w14:textId="77777777" w:rsidR="00202CFE" w:rsidRPr="00202CFE" w:rsidRDefault="00000000" w:rsidP="00202CFE">
      <w:pPr>
        <w:spacing w:beforeLines="40" w:before="96" w:afterLines="40" w:after="96" w:line="360" w:lineRule="auto"/>
        <w:jc w:val="both"/>
        <w:rPr>
          <w:rFonts w:ascii="Times New Roman" w:eastAsiaTheme="minorEastAsia" w:hAnsi="Times New Roman" w:cs="Times New Roman"/>
          <w:sz w:val="24"/>
          <w:szCs w:val="24"/>
        </w:rPr>
      </w:pPr>
      <w:hyperlink r:id="rId9" w:history="1">
        <w:r w:rsidR="00202CFE" w:rsidRPr="00202CFE">
          <w:rPr>
            <w:rFonts w:ascii="Times New Roman" w:eastAsiaTheme="minorEastAsia" w:hAnsi="Times New Roman" w:cs="Times New Roman"/>
            <w:color w:val="0000FF"/>
            <w:sz w:val="24"/>
            <w:szCs w:val="24"/>
            <w:u w:val="single"/>
          </w:rPr>
          <w:t>Zakon o turističkim zajednicama i promicanju hrvatskog turizma (NN 52/19)</w:t>
        </w:r>
      </w:hyperlink>
    </w:p>
    <w:p w14:paraId="0B020AE5" w14:textId="77777777" w:rsidR="00202CFE" w:rsidRPr="00202CFE" w:rsidRDefault="00000000" w:rsidP="00202CFE">
      <w:pPr>
        <w:spacing w:beforeLines="40" w:before="96" w:afterLines="40" w:after="96" w:line="360" w:lineRule="auto"/>
        <w:jc w:val="both"/>
        <w:rPr>
          <w:rFonts w:ascii="Times New Roman" w:eastAsiaTheme="minorEastAsia" w:hAnsi="Times New Roman" w:cs="Times New Roman"/>
          <w:sz w:val="24"/>
          <w:szCs w:val="24"/>
        </w:rPr>
      </w:pPr>
      <w:hyperlink r:id="rId10" w:history="1">
        <w:r w:rsidR="00202CFE" w:rsidRPr="00202CFE">
          <w:rPr>
            <w:rFonts w:ascii="Times New Roman" w:eastAsiaTheme="minorEastAsia" w:hAnsi="Times New Roman" w:cs="Times New Roman"/>
            <w:color w:val="0000FF"/>
            <w:sz w:val="24"/>
            <w:szCs w:val="24"/>
            <w:u w:val="single"/>
          </w:rPr>
          <w:t>Zakon o članarinama u turističkim zajednicama (NN 52/19)</w:t>
        </w:r>
      </w:hyperlink>
    </w:p>
    <w:p w14:paraId="68689AD4" w14:textId="77777777" w:rsidR="00202CFE" w:rsidRPr="00202CFE" w:rsidRDefault="00000000" w:rsidP="00202CFE">
      <w:pPr>
        <w:spacing w:beforeLines="40" w:before="96" w:afterLines="40" w:after="96" w:line="360" w:lineRule="auto"/>
        <w:jc w:val="both"/>
        <w:rPr>
          <w:rFonts w:ascii="Times New Roman" w:eastAsiaTheme="minorEastAsia" w:hAnsi="Times New Roman" w:cs="Times New Roman"/>
          <w:color w:val="0000FF"/>
          <w:sz w:val="24"/>
          <w:szCs w:val="24"/>
          <w:u w:val="single"/>
        </w:rPr>
      </w:pPr>
      <w:hyperlink r:id="rId11" w:tgtFrame="_blank" w:history="1">
        <w:r w:rsidR="00202CFE" w:rsidRPr="00202CFE">
          <w:rPr>
            <w:rFonts w:ascii="Times New Roman" w:eastAsiaTheme="minorEastAsia" w:hAnsi="Times New Roman" w:cs="Times New Roman"/>
            <w:color w:val="0000FF"/>
            <w:sz w:val="24"/>
            <w:szCs w:val="24"/>
            <w:u w:val="single"/>
          </w:rPr>
          <w:t>Zakon o turističkoj pristojbi (NN 52/19)</w:t>
        </w:r>
      </w:hyperlink>
    </w:p>
    <w:p w14:paraId="5CC739E0" w14:textId="540D3847" w:rsidR="0022204E" w:rsidRPr="00217325" w:rsidRDefault="00202CFE" w:rsidP="00217325">
      <w:pPr>
        <w:spacing w:beforeLines="40" w:before="96" w:afterLines="40" w:after="96" w:line="360" w:lineRule="auto"/>
        <w:jc w:val="both"/>
        <w:rPr>
          <w:rFonts w:asciiTheme="majorHAnsi" w:eastAsiaTheme="minorEastAsia" w:hAnsiTheme="majorHAnsi" w:cs="Tahoma"/>
        </w:rPr>
      </w:pPr>
      <w:r w:rsidRPr="00202CFE">
        <w:rPr>
          <w:rFonts w:ascii="Times New Roman" w:eastAsiaTheme="minorEastAsia" w:hAnsi="Times New Roman" w:cs="Times New Roman"/>
          <w:sz w:val="24"/>
          <w:szCs w:val="24"/>
        </w:rPr>
        <w:t>Prijedlog programa rada TZ</w:t>
      </w:r>
      <w:r w:rsidR="00CD198F">
        <w:rPr>
          <w:rFonts w:ascii="Times New Roman" w:eastAsiaTheme="minorEastAsia" w:hAnsi="Times New Roman" w:cs="Times New Roman"/>
          <w:sz w:val="24"/>
          <w:szCs w:val="24"/>
        </w:rPr>
        <w:t>P</w:t>
      </w:r>
      <w:r w:rsidRPr="00202CFE">
        <w:rPr>
          <w:rFonts w:ascii="Times New Roman" w:eastAsiaTheme="minorEastAsia" w:hAnsi="Times New Roman" w:cs="Times New Roman"/>
          <w:sz w:val="24"/>
          <w:szCs w:val="24"/>
        </w:rPr>
        <w:t xml:space="preserve"> </w:t>
      </w:r>
      <w:r w:rsidR="00CD198F">
        <w:rPr>
          <w:rFonts w:ascii="Times New Roman" w:eastAsiaTheme="minorEastAsia" w:hAnsi="Times New Roman" w:cs="Times New Roman"/>
          <w:sz w:val="24"/>
          <w:szCs w:val="24"/>
        </w:rPr>
        <w:t>Novigradsko more</w:t>
      </w:r>
      <w:r w:rsidRPr="00202CFE">
        <w:rPr>
          <w:rFonts w:ascii="Times New Roman" w:eastAsiaTheme="minorEastAsia" w:hAnsi="Times New Roman" w:cs="Times New Roman"/>
          <w:sz w:val="24"/>
          <w:szCs w:val="24"/>
        </w:rPr>
        <w:t xml:space="preserve"> za </w:t>
      </w:r>
      <w:r w:rsidR="00285626">
        <w:rPr>
          <w:rFonts w:ascii="Times New Roman" w:eastAsiaTheme="minorEastAsia" w:hAnsi="Times New Roman" w:cs="Times New Roman"/>
          <w:sz w:val="24"/>
          <w:szCs w:val="24"/>
        </w:rPr>
        <w:t>202</w:t>
      </w:r>
      <w:r w:rsidR="004D51E5">
        <w:rPr>
          <w:rFonts w:ascii="Times New Roman" w:eastAsiaTheme="minorEastAsia" w:hAnsi="Times New Roman" w:cs="Times New Roman"/>
          <w:sz w:val="24"/>
          <w:szCs w:val="24"/>
        </w:rPr>
        <w:t>4</w:t>
      </w:r>
      <w:r w:rsidRPr="00202CFE">
        <w:rPr>
          <w:rFonts w:ascii="Times New Roman" w:eastAsiaTheme="minorEastAsia" w:hAnsi="Times New Roman" w:cs="Times New Roman"/>
          <w:sz w:val="24"/>
          <w:szCs w:val="24"/>
        </w:rPr>
        <w:t>. godinu izrađen je temeljem fizičkih rezultata turističkog prometa ostvarenog na području Općin</w:t>
      </w:r>
      <w:r w:rsidR="00CD198F">
        <w:rPr>
          <w:rFonts w:ascii="Times New Roman" w:eastAsiaTheme="minorEastAsia" w:hAnsi="Times New Roman" w:cs="Times New Roman"/>
          <w:sz w:val="24"/>
          <w:szCs w:val="24"/>
        </w:rPr>
        <w:t>a Posedarje, Novigrad i Poličnik</w:t>
      </w:r>
      <w:r w:rsidRPr="00202CFE">
        <w:rPr>
          <w:rFonts w:ascii="Times New Roman" w:eastAsiaTheme="minorEastAsia" w:hAnsi="Times New Roman" w:cs="Times New Roman"/>
          <w:sz w:val="24"/>
          <w:szCs w:val="24"/>
        </w:rPr>
        <w:t xml:space="preserve"> za razdoblje 202</w:t>
      </w:r>
      <w:r w:rsidR="004D51E5">
        <w:rPr>
          <w:rFonts w:ascii="Times New Roman" w:eastAsiaTheme="minorEastAsia" w:hAnsi="Times New Roman" w:cs="Times New Roman"/>
          <w:sz w:val="24"/>
          <w:szCs w:val="24"/>
        </w:rPr>
        <w:t>3</w:t>
      </w:r>
      <w:r w:rsidRPr="00202CFE">
        <w:rPr>
          <w:rFonts w:ascii="Times New Roman" w:eastAsiaTheme="minorEastAsia" w:hAnsi="Times New Roman" w:cs="Times New Roman"/>
          <w:sz w:val="24"/>
          <w:szCs w:val="24"/>
        </w:rPr>
        <w:t>. godine</w:t>
      </w:r>
      <w:r w:rsidR="0022204E">
        <w:rPr>
          <w:rFonts w:ascii="Times New Roman" w:eastAsiaTheme="minorEastAsia" w:hAnsi="Times New Roman" w:cs="Times New Roman"/>
          <w:sz w:val="24"/>
          <w:szCs w:val="24"/>
        </w:rPr>
        <w:t>.</w:t>
      </w:r>
    </w:p>
    <w:p w14:paraId="32078F04" w14:textId="7AE597A3" w:rsidR="0022204E" w:rsidRPr="0022204E" w:rsidRDefault="00AA6293" w:rsidP="0022204E">
      <w:pPr>
        <w:spacing w:beforeLines="40" w:before="96" w:afterLines="40" w:after="96" w:line="360" w:lineRule="auto"/>
        <w:jc w:val="both"/>
        <w:rPr>
          <w:rFonts w:asciiTheme="majorHAnsi" w:eastAsiaTheme="minorEastAsia" w:hAnsiTheme="majorHAnsi" w:cs="Tahoma"/>
        </w:rPr>
      </w:pPr>
      <w:r w:rsidRPr="008812B0">
        <w:rPr>
          <w:rFonts w:ascii="Times New Roman" w:eastAsia="Times New Roman" w:hAnsi="Times New Roman" w:cs="Times New Roman"/>
          <w:sz w:val="24"/>
          <w:szCs w:val="24"/>
          <w:lang w:eastAsia="hr-HR"/>
        </w:rPr>
        <w:t xml:space="preserve">Sukladno ciljevima turističkih zajednica, koji su definirani u čl. 9. Zakona o turističkim zajednicama i promicanju hrvatskog turizma, rad  Turističke zajednice  </w:t>
      </w:r>
      <w:r>
        <w:rPr>
          <w:rFonts w:ascii="Times New Roman" w:eastAsia="Times New Roman" w:hAnsi="Times New Roman" w:cs="Times New Roman"/>
          <w:sz w:val="24"/>
          <w:szCs w:val="24"/>
          <w:lang w:eastAsia="hr-HR"/>
        </w:rPr>
        <w:t>područja Novigradsko more</w:t>
      </w:r>
      <w:r w:rsidRPr="008812B0">
        <w:rPr>
          <w:rFonts w:ascii="Times New Roman" w:eastAsia="Times New Roman" w:hAnsi="Times New Roman" w:cs="Times New Roman"/>
          <w:sz w:val="24"/>
          <w:szCs w:val="24"/>
          <w:lang w:eastAsia="hr-HR"/>
        </w:rPr>
        <w:t xml:space="preserve"> </w:t>
      </w:r>
      <w:r w:rsidR="0022204E">
        <w:rPr>
          <w:rFonts w:ascii="Times New Roman" w:eastAsia="Times New Roman" w:hAnsi="Times New Roman" w:cs="Times New Roman"/>
          <w:sz w:val="24"/>
          <w:szCs w:val="24"/>
          <w:lang w:eastAsia="hr-HR"/>
        </w:rPr>
        <w:t xml:space="preserve"> </w:t>
      </w:r>
      <w:r w:rsidR="0022204E">
        <w:rPr>
          <w:rFonts w:asciiTheme="majorHAnsi" w:eastAsiaTheme="minorEastAsia" w:hAnsiTheme="majorHAnsi" w:cs="Tahoma"/>
        </w:rPr>
        <w:t>u</w:t>
      </w:r>
      <w:r w:rsidR="0022204E" w:rsidRPr="0022204E">
        <w:rPr>
          <w:rFonts w:ascii="Times New Roman" w:eastAsiaTheme="minorEastAsia" w:hAnsi="Times New Roman" w:cs="Times New Roman"/>
          <w:sz w:val="24"/>
          <w:szCs w:val="24"/>
        </w:rPr>
        <w:t xml:space="preserve"> </w:t>
      </w:r>
      <w:r w:rsidR="00285626">
        <w:rPr>
          <w:rFonts w:ascii="Times New Roman" w:eastAsiaTheme="minorEastAsia" w:hAnsi="Times New Roman" w:cs="Times New Roman"/>
          <w:sz w:val="24"/>
          <w:szCs w:val="24"/>
        </w:rPr>
        <w:t>202</w:t>
      </w:r>
      <w:r w:rsidR="004D51E5">
        <w:rPr>
          <w:rFonts w:ascii="Times New Roman" w:eastAsiaTheme="minorEastAsia" w:hAnsi="Times New Roman" w:cs="Times New Roman"/>
          <w:sz w:val="24"/>
          <w:szCs w:val="24"/>
        </w:rPr>
        <w:t>4</w:t>
      </w:r>
      <w:r w:rsidR="00285626">
        <w:rPr>
          <w:rFonts w:ascii="Times New Roman" w:eastAsiaTheme="minorEastAsia" w:hAnsi="Times New Roman" w:cs="Times New Roman"/>
          <w:sz w:val="24"/>
          <w:szCs w:val="24"/>
        </w:rPr>
        <w:t xml:space="preserve">. </w:t>
      </w:r>
      <w:r w:rsidR="0022204E" w:rsidRPr="0022204E">
        <w:rPr>
          <w:rFonts w:ascii="Times New Roman" w:eastAsiaTheme="minorEastAsia" w:hAnsi="Times New Roman" w:cs="Times New Roman"/>
          <w:sz w:val="24"/>
          <w:szCs w:val="24"/>
        </w:rPr>
        <w:t>godin</w:t>
      </w:r>
      <w:r w:rsidR="00285626">
        <w:rPr>
          <w:rFonts w:ascii="Times New Roman" w:eastAsiaTheme="minorEastAsia" w:hAnsi="Times New Roman" w:cs="Times New Roman"/>
          <w:sz w:val="24"/>
          <w:szCs w:val="24"/>
        </w:rPr>
        <w:t>i</w:t>
      </w:r>
      <w:r w:rsidR="0022204E" w:rsidRPr="0022204E">
        <w:rPr>
          <w:rFonts w:ascii="Times New Roman" w:eastAsiaTheme="minorEastAsia" w:hAnsi="Times New Roman" w:cs="Times New Roman"/>
          <w:sz w:val="24"/>
          <w:szCs w:val="24"/>
        </w:rPr>
        <w:t xml:space="preserve"> i dalje treba svoj potencijal i aktivnosti usmjeriti u ostvarenje slijedećih ciljeva: </w:t>
      </w:r>
    </w:p>
    <w:p w14:paraId="18EF4AD1" w14:textId="77777777" w:rsidR="00AA6293" w:rsidRPr="008812B0" w:rsidRDefault="00AA6293" w:rsidP="00AA6293">
      <w:pPr>
        <w:shd w:val="clear" w:color="auto" w:fill="FFFFFF"/>
        <w:spacing w:after="48" w:line="360" w:lineRule="auto"/>
        <w:jc w:val="both"/>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1. razvoj i marketing destinacije kroz koordiniranje ključnih aktivnosti turističkog razvoja (planiranje, razvoj turističkih proizvoda u destinaciji, financiranje, donošenje i provedba odluka), u skladu s dokumentima kojima se definira nacionalna strategija razvoja turizma</w:t>
      </w:r>
    </w:p>
    <w:p w14:paraId="2F15EFB8" w14:textId="77777777" w:rsidR="00AA6293" w:rsidRPr="008812B0" w:rsidRDefault="00AA6293" w:rsidP="00AA6293">
      <w:pPr>
        <w:shd w:val="clear" w:color="auto" w:fill="FFFFFF"/>
        <w:spacing w:after="48" w:line="360" w:lineRule="auto"/>
        <w:jc w:val="both"/>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2. osiguravanje cjelovitije zastupljenosti specifičnih lokalnih/regionalnih interesa kroz jačanje lokalne/regionalne inicijative i povezivanje dionika na lokalnom/regionalnom nivou radi stvaranja međunarodno konkurentnih turističkih proizvoda</w:t>
      </w:r>
    </w:p>
    <w:p w14:paraId="779A3DBB" w14:textId="77777777" w:rsidR="00AA6293" w:rsidRPr="008812B0" w:rsidRDefault="00AA6293" w:rsidP="00AA6293">
      <w:pPr>
        <w:shd w:val="clear" w:color="auto" w:fill="FFFFFF"/>
        <w:spacing w:after="48" w:line="360" w:lineRule="auto"/>
        <w:jc w:val="both"/>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3. poboljšanje uvjeta boravka turista u destinaciji te razvijanje svijesti o važnosti i gospodarskim, društvenim i drugim učincima turizma, kao i potrebi i važnosti očuvanja i unaprjeđenja svih elemenata turističke resursne osnove određene destinacije, a osobito zaštite okoliša, kao i prirodne i kulturne baštine sukladno načelima održivog razvoja.</w:t>
      </w:r>
    </w:p>
    <w:p w14:paraId="733F319B" w14:textId="77777777" w:rsidR="00AA6293" w:rsidRPr="008812B0" w:rsidRDefault="00AA6293" w:rsidP="00AA6293">
      <w:pPr>
        <w:shd w:val="clear" w:color="auto" w:fill="FFFFFF"/>
        <w:spacing w:after="48" w:line="360" w:lineRule="auto"/>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Zadaće lokalne turističke zajednice, kao lokalne destinacijske menadžment organizacije, su sljedeće:</w:t>
      </w:r>
    </w:p>
    <w:p w14:paraId="5A5EFF1E" w14:textId="77777777" w:rsidR="00AA6293" w:rsidRPr="008812B0" w:rsidRDefault="00AA6293" w:rsidP="00AA6293">
      <w:pPr>
        <w:shd w:val="clear" w:color="auto" w:fill="FFFFFF"/>
        <w:spacing w:after="0" w:line="360" w:lineRule="auto"/>
        <w:ind w:left="720"/>
        <w:textAlignment w:val="baseline"/>
        <w:rPr>
          <w:rFonts w:ascii="Times New Roman" w:eastAsia="Times New Roman" w:hAnsi="Times New Roman" w:cs="Times New Roman"/>
          <w:color w:val="231F20"/>
          <w:sz w:val="24"/>
          <w:szCs w:val="24"/>
          <w:lang w:eastAsia="hr-HR"/>
        </w:rPr>
      </w:pPr>
      <w:r w:rsidRPr="008812B0">
        <w:rPr>
          <w:rFonts w:ascii="Minion Pro" w:eastAsia="Times New Roman" w:hAnsi="Minion Pro" w:cs="Times New Roman"/>
          <w:i/>
          <w:iCs/>
          <w:color w:val="231F20"/>
          <w:sz w:val="24"/>
          <w:szCs w:val="24"/>
          <w:bdr w:val="none" w:sz="0" w:space="0" w:color="auto" w:frame="1"/>
          <w:lang w:eastAsia="hr-HR"/>
        </w:rPr>
        <w:t>1. Razvoj proizvoda</w:t>
      </w:r>
    </w:p>
    <w:p w14:paraId="096E0CD3"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1.1. sudjelovanje u planiranju i provedbi ključnih investicijskih projekata javnog sektora i ključnih projekata podizanja konkurentnosti destinacije</w:t>
      </w:r>
    </w:p>
    <w:p w14:paraId="5DEEB5D8"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1.2. koordinacija i komunikacija s dionicima privatnog i javnog sektora u destinaciji</w:t>
      </w:r>
    </w:p>
    <w:p w14:paraId="29C30C57"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1.3. razvojne aktivnosti vezane uz povezivanje elemenata ponude u pakete i proizvode – inkubatori inovativnih destinacijskih doživljaja i proizvoda</w:t>
      </w:r>
    </w:p>
    <w:p w14:paraId="3ABD3C86"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1.4. razvoj događanja u destinaciji i drugih motiva dolaska u destinaciju za individualne i grupne goste</w:t>
      </w:r>
    </w:p>
    <w:p w14:paraId="08C7AF22"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lastRenderedPageBreak/>
        <w:t>1.5. razvoj ostalih elemenata turističke ponude s fokusom na cjelogodišnju ponudu destinacije</w:t>
      </w:r>
    </w:p>
    <w:p w14:paraId="6F9665A5"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1.6. 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w:t>
      </w:r>
    </w:p>
    <w:p w14:paraId="77C650EA"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1.7. upravljanje kvalitetom ponude u destinaciji</w:t>
      </w:r>
    </w:p>
    <w:p w14:paraId="0E1B2975"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1.8. strateško i operativno planiranje razvoja turizma ili proizvoda na destinacijskoj razini te po potrebi organizacija sustava upravljanja posjetiteljima</w:t>
      </w:r>
    </w:p>
    <w:p w14:paraId="43121823"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1.9. sudjelovanje u izradi strateških i razvojnih planova turizma na području destinacije</w:t>
      </w:r>
    </w:p>
    <w:p w14:paraId="2834DE1E"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1.10. upravljanje javnom turističkom infrastrukturom</w:t>
      </w:r>
    </w:p>
    <w:p w14:paraId="0F39F1DA"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1.11. sudjelovanje u provođenju strateških marketinških projekata koje je definirala Hrvatska turistička zajednica.</w:t>
      </w:r>
    </w:p>
    <w:p w14:paraId="3D000094" w14:textId="77777777" w:rsidR="00AA6293" w:rsidRPr="008812B0" w:rsidRDefault="00AA6293" w:rsidP="00AA6293">
      <w:pPr>
        <w:shd w:val="clear" w:color="auto" w:fill="FFFFFF"/>
        <w:spacing w:after="0" w:line="360" w:lineRule="auto"/>
        <w:ind w:left="720"/>
        <w:textAlignment w:val="baseline"/>
        <w:rPr>
          <w:rFonts w:ascii="Times New Roman" w:eastAsia="Times New Roman" w:hAnsi="Times New Roman" w:cs="Times New Roman"/>
          <w:color w:val="231F20"/>
          <w:sz w:val="24"/>
          <w:szCs w:val="24"/>
          <w:lang w:eastAsia="hr-HR"/>
        </w:rPr>
      </w:pPr>
      <w:r w:rsidRPr="008812B0">
        <w:rPr>
          <w:rFonts w:ascii="Minion Pro" w:eastAsia="Times New Roman" w:hAnsi="Minion Pro" w:cs="Times New Roman"/>
          <w:i/>
          <w:iCs/>
          <w:color w:val="231F20"/>
          <w:sz w:val="24"/>
          <w:szCs w:val="24"/>
          <w:bdr w:val="none" w:sz="0" w:space="0" w:color="auto" w:frame="1"/>
          <w:lang w:eastAsia="hr-HR"/>
        </w:rPr>
        <w:t>2. Informacije i istraživanja</w:t>
      </w:r>
    </w:p>
    <w:p w14:paraId="4422F313"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2.1. izrada i distribucija informativnih materijala</w:t>
      </w:r>
    </w:p>
    <w:p w14:paraId="0BD3FA6B"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2.2. stvaranje, održavanje i redovito kreiranje sadržaja na mrežnim stranicama destinacije i profilima društvenih mreža</w:t>
      </w:r>
    </w:p>
    <w:p w14:paraId="5E3A9E88"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2.3. osnivanje, koordinacija i upravljanje turističkim informativnim centrima (ako postoje/ima potrebe za njima)</w:t>
      </w:r>
    </w:p>
    <w:p w14:paraId="09E0A213"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2.4. suradnja sa subjektima javnog i privatnog sektora u destinaciji radi podizanja kvalitete turističkog iskustva, funkcioniranja, dostupnosti i kvalitete javnih usluga, servisa i komunalnih službi na području turističke destinacije</w:t>
      </w:r>
    </w:p>
    <w:p w14:paraId="09B65E24"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2.5. planiranje, izrada, postavljanje i održavanje sustava turističke signalizacije, samostalno i/ili u suradnji s jedinicom lokalne samouprave</w:t>
      </w:r>
    </w:p>
    <w:p w14:paraId="34463723"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2.6. operativno sudjelovanje u provedbi aktivnosti sustava eVisitor i ostalim turističkim informacijskim sustavima sukladno uputama regionalne turističke zajednice i Hrvatske turističke zajednice kao što su: jedinstveni turistički informacijski portal te evidencija posjetitelja i svih oblika turističke ponude.</w:t>
      </w:r>
    </w:p>
    <w:p w14:paraId="04BE0C11" w14:textId="77777777" w:rsidR="00AA6293" w:rsidRPr="008812B0" w:rsidRDefault="00AA6293" w:rsidP="00AA6293">
      <w:pPr>
        <w:shd w:val="clear" w:color="auto" w:fill="FFFFFF"/>
        <w:spacing w:after="0" w:line="360" w:lineRule="auto"/>
        <w:ind w:left="720"/>
        <w:textAlignment w:val="baseline"/>
        <w:rPr>
          <w:rFonts w:ascii="Times New Roman" w:eastAsia="Times New Roman" w:hAnsi="Times New Roman" w:cs="Times New Roman"/>
          <w:color w:val="231F20"/>
          <w:sz w:val="24"/>
          <w:szCs w:val="24"/>
          <w:lang w:eastAsia="hr-HR"/>
        </w:rPr>
      </w:pPr>
      <w:r w:rsidRPr="008812B0">
        <w:rPr>
          <w:rFonts w:ascii="Minion Pro" w:eastAsia="Times New Roman" w:hAnsi="Minion Pro" w:cs="Times New Roman"/>
          <w:i/>
          <w:iCs/>
          <w:color w:val="231F20"/>
          <w:sz w:val="24"/>
          <w:szCs w:val="24"/>
          <w:bdr w:val="none" w:sz="0" w:space="0" w:color="auto" w:frame="1"/>
          <w:lang w:eastAsia="hr-HR"/>
        </w:rPr>
        <w:t>3. Distribucija</w:t>
      </w:r>
    </w:p>
    <w:p w14:paraId="09E18D32"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3.1. koordiniranje s regionalnom turističkom zajednicom u provedbi operativnih marketinških aktivnosti</w:t>
      </w:r>
    </w:p>
    <w:p w14:paraId="2CF2604D"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lastRenderedPageBreak/>
        <w:t>3.2. priprema, sortiranje i slanje podataka o turističkoj ponudi na području destinacije u regionalnu turističku zajednicu i Hrvatsku turističku zajednicu</w:t>
      </w:r>
    </w:p>
    <w:p w14:paraId="69653918"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3.3. priprema destinacijskih marketinških materijala sukladno definiranim standardima i upućivanje na usklađivanje i odobrenje u regionalnu turističku zajednicu</w:t>
      </w:r>
    </w:p>
    <w:p w14:paraId="6B4C46BA"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3.4. pružanje podrške u organizaciji studijskih putovanja novinara i predstavnika organizatora putovanja u suradnji s regionalnom turističkom zajednicom te u suradnji s Hrvatskom turističkom zajednicom</w:t>
      </w:r>
    </w:p>
    <w:p w14:paraId="684234D2" w14:textId="77777777" w:rsidR="00AA6293" w:rsidRPr="008812B0" w:rsidRDefault="00AA6293" w:rsidP="00AA6293">
      <w:pPr>
        <w:shd w:val="clear" w:color="auto" w:fill="FFFFFF"/>
        <w:spacing w:after="48" w:line="360" w:lineRule="auto"/>
        <w:ind w:left="720"/>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3.5. obavljanje i drugih poslova propisanih ovim Zakonom ili drugim propisom.</w:t>
      </w:r>
    </w:p>
    <w:p w14:paraId="4EF141D1" w14:textId="77777777" w:rsidR="00AA6293" w:rsidRPr="008812B0" w:rsidRDefault="00AA6293" w:rsidP="00AA6293">
      <w:pPr>
        <w:spacing w:after="135" w:line="360" w:lineRule="auto"/>
        <w:jc w:val="both"/>
        <w:rPr>
          <w:rFonts w:ascii="Times New Roman" w:eastAsia="Times New Roman" w:hAnsi="Times New Roman" w:cs="Times New Roman"/>
          <w:color w:val="000000"/>
          <w:sz w:val="24"/>
          <w:szCs w:val="24"/>
          <w:lang w:eastAsia="hr-HR"/>
        </w:rPr>
      </w:pPr>
    </w:p>
    <w:p w14:paraId="4ACE59C8" w14:textId="60A34D22" w:rsidR="00285626" w:rsidRDefault="00AA6293" w:rsidP="00285626">
      <w:pPr>
        <w:spacing w:after="0" w:line="360" w:lineRule="auto"/>
        <w:jc w:val="both"/>
        <w:rPr>
          <w:rFonts w:ascii="Times New Roman" w:hAnsi="Times New Roman" w:cs="Times New Roman"/>
          <w:sz w:val="24"/>
          <w:szCs w:val="24"/>
        </w:rPr>
      </w:pPr>
      <w:r w:rsidRPr="008812B0">
        <w:rPr>
          <w:rFonts w:ascii="Times New Roman" w:eastAsia="Times New Roman" w:hAnsi="Times New Roman" w:cs="Arial"/>
          <w:sz w:val="23"/>
          <w:szCs w:val="23"/>
          <w:lang w:eastAsia="hr-HR"/>
        </w:rPr>
        <w:t xml:space="preserve">Planiranje </w:t>
      </w:r>
      <w:r>
        <w:rPr>
          <w:rFonts w:ascii="Times New Roman" w:eastAsia="Times New Roman" w:hAnsi="Times New Roman" w:cs="Arial"/>
          <w:sz w:val="23"/>
          <w:szCs w:val="23"/>
          <w:lang w:eastAsia="hr-HR"/>
        </w:rPr>
        <w:t xml:space="preserve">i </w:t>
      </w:r>
      <w:r w:rsidRPr="008812B0">
        <w:rPr>
          <w:rFonts w:ascii="Times New Roman" w:eastAsia="Times New Roman" w:hAnsi="Times New Roman" w:cs="Arial"/>
          <w:sz w:val="23"/>
          <w:szCs w:val="23"/>
          <w:lang w:eastAsia="hr-HR"/>
        </w:rPr>
        <w:t xml:space="preserve">izrada </w:t>
      </w:r>
      <w:r w:rsidR="00F8084F" w:rsidRPr="00F8084F">
        <w:rPr>
          <w:rFonts w:ascii="Times New Roman" w:eastAsia="Times New Roman" w:hAnsi="Times New Roman" w:cs="Arial"/>
          <w:sz w:val="24"/>
          <w:szCs w:val="24"/>
          <w:lang w:eastAsia="hr-HR"/>
        </w:rPr>
        <w:t>Programa</w:t>
      </w:r>
      <w:r w:rsidR="00F8084F">
        <w:rPr>
          <w:rFonts w:ascii="Times New Roman" w:eastAsia="Times New Roman" w:hAnsi="Times New Roman" w:cs="Arial"/>
          <w:sz w:val="23"/>
          <w:szCs w:val="23"/>
          <w:lang w:eastAsia="hr-HR"/>
        </w:rPr>
        <w:t xml:space="preserve"> </w:t>
      </w:r>
      <w:r w:rsidRPr="008812B0">
        <w:rPr>
          <w:rFonts w:ascii="Times New Roman" w:eastAsia="Times New Roman" w:hAnsi="Times New Roman" w:cs="Arial"/>
          <w:sz w:val="23"/>
          <w:szCs w:val="23"/>
          <w:lang w:eastAsia="hr-HR"/>
        </w:rPr>
        <w:t xml:space="preserve">rada Turističke zajednice </w:t>
      </w:r>
      <w:r>
        <w:rPr>
          <w:rFonts w:ascii="Times New Roman" w:eastAsia="Times New Roman" w:hAnsi="Times New Roman" w:cs="Arial"/>
          <w:sz w:val="23"/>
          <w:szCs w:val="23"/>
          <w:lang w:eastAsia="hr-HR"/>
        </w:rPr>
        <w:t>područja Novigradsko more</w:t>
      </w:r>
      <w:r w:rsidRPr="008812B0">
        <w:rPr>
          <w:rFonts w:ascii="Times New Roman" w:eastAsia="Times New Roman" w:hAnsi="Times New Roman" w:cs="Arial"/>
          <w:sz w:val="23"/>
          <w:szCs w:val="23"/>
          <w:lang w:eastAsia="hr-HR"/>
        </w:rPr>
        <w:t xml:space="preserve"> izrađeno je na temelju ostvarenja iz </w:t>
      </w:r>
      <w:r w:rsidR="00285626">
        <w:rPr>
          <w:rFonts w:ascii="Times New Roman" w:eastAsia="Times New Roman" w:hAnsi="Times New Roman" w:cs="Arial"/>
          <w:sz w:val="23"/>
          <w:szCs w:val="23"/>
          <w:lang w:eastAsia="hr-HR"/>
        </w:rPr>
        <w:t xml:space="preserve">2022. </w:t>
      </w:r>
      <w:r w:rsidR="00A3242C">
        <w:rPr>
          <w:rFonts w:ascii="Times New Roman" w:eastAsia="Times New Roman" w:hAnsi="Times New Roman" w:cs="Arial"/>
          <w:sz w:val="23"/>
          <w:szCs w:val="23"/>
          <w:lang w:eastAsia="hr-HR"/>
        </w:rPr>
        <w:t xml:space="preserve">i 2023. </w:t>
      </w:r>
      <w:r w:rsidR="00285626">
        <w:rPr>
          <w:rFonts w:ascii="Times New Roman" w:eastAsia="Times New Roman" w:hAnsi="Times New Roman" w:cs="Arial"/>
          <w:sz w:val="23"/>
          <w:szCs w:val="23"/>
          <w:lang w:eastAsia="hr-HR"/>
        </w:rPr>
        <w:t>godine</w:t>
      </w:r>
      <w:r w:rsidRPr="008812B0">
        <w:rPr>
          <w:rFonts w:ascii="Times New Roman" w:eastAsia="Times New Roman" w:hAnsi="Times New Roman" w:cs="Arial"/>
          <w:sz w:val="23"/>
          <w:szCs w:val="23"/>
          <w:lang w:eastAsia="hr-HR"/>
        </w:rPr>
        <w:t>, a pri izradi su uzeti u obzir rezultati poslovanja u ovoj godini kao i iskustva iz prethodnih godina te opć</w:t>
      </w:r>
      <w:r w:rsidR="00C6712F">
        <w:rPr>
          <w:rFonts w:ascii="Times New Roman" w:eastAsia="Times New Roman" w:hAnsi="Times New Roman" w:cs="Arial"/>
          <w:sz w:val="23"/>
          <w:szCs w:val="23"/>
          <w:lang w:eastAsia="hr-HR"/>
        </w:rPr>
        <w:t>im</w:t>
      </w:r>
      <w:r w:rsidRPr="008812B0">
        <w:rPr>
          <w:rFonts w:ascii="Times New Roman" w:eastAsia="Times New Roman" w:hAnsi="Times New Roman" w:cs="Arial"/>
          <w:sz w:val="23"/>
          <w:szCs w:val="23"/>
          <w:lang w:eastAsia="hr-HR"/>
        </w:rPr>
        <w:t xml:space="preserve"> informacijama Ministarstva turizma i HTZ-a vezano za prognoze za 202</w:t>
      </w:r>
      <w:r w:rsidR="00A3242C">
        <w:rPr>
          <w:rFonts w:ascii="Times New Roman" w:eastAsia="Times New Roman" w:hAnsi="Times New Roman" w:cs="Arial"/>
          <w:sz w:val="23"/>
          <w:szCs w:val="23"/>
          <w:lang w:eastAsia="hr-HR"/>
        </w:rPr>
        <w:t>2</w:t>
      </w:r>
      <w:r w:rsidRPr="008812B0">
        <w:rPr>
          <w:rFonts w:ascii="Times New Roman" w:eastAsia="Times New Roman" w:hAnsi="Times New Roman" w:cs="Arial"/>
          <w:sz w:val="23"/>
          <w:szCs w:val="23"/>
          <w:lang w:eastAsia="hr-HR"/>
        </w:rPr>
        <w:t xml:space="preserve">. godinu prema kojima </w:t>
      </w:r>
      <w:r w:rsidR="00C6712F">
        <w:rPr>
          <w:rFonts w:ascii="Times New Roman" w:eastAsia="Times New Roman" w:hAnsi="Times New Roman" w:cs="Arial"/>
          <w:sz w:val="23"/>
          <w:szCs w:val="23"/>
          <w:lang w:eastAsia="hr-HR"/>
        </w:rPr>
        <w:t>j</w:t>
      </w:r>
      <w:r w:rsidRPr="008812B0">
        <w:rPr>
          <w:rFonts w:ascii="Times New Roman" w:eastAsia="Times New Roman" w:hAnsi="Times New Roman" w:cs="Arial"/>
          <w:sz w:val="23"/>
          <w:szCs w:val="23"/>
          <w:lang w:eastAsia="hr-HR"/>
        </w:rPr>
        <w:t>e 202</w:t>
      </w:r>
      <w:r w:rsidR="00A3242C">
        <w:rPr>
          <w:rFonts w:ascii="Times New Roman" w:eastAsia="Times New Roman" w:hAnsi="Times New Roman" w:cs="Arial"/>
          <w:sz w:val="23"/>
          <w:szCs w:val="23"/>
          <w:lang w:eastAsia="hr-HR"/>
        </w:rPr>
        <w:t>3</w:t>
      </w:r>
      <w:r w:rsidRPr="008812B0">
        <w:rPr>
          <w:rFonts w:ascii="Times New Roman" w:eastAsia="Times New Roman" w:hAnsi="Times New Roman" w:cs="Arial"/>
          <w:sz w:val="23"/>
          <w:szCs w:val="23"/>
          <w:lang w:eastAsia="hr-HR"/>
        </w:rPr>
        <w:t>. godina bi</w:t>
      </w:r>
      <w:r w:rsidR="00C6712F">
        <w:rPr>
          <w:rFonts w:ascii="Times New Roman" w:eastAsia="Times New Roman" w:hAnsi="Times New Roman" w:cs="Arial"/>
          <w:sz w:val="23"/>
          <w:szCs w:val="23"/>
          <w:lang w:eastAsia="hr-HR"/>
        </w:rPr>
        <w:t xml:space="preserve">la </w:t>
      </w:r>
      <w:r w:rsidRPr="008812B0">
        <w:rPr>
          <w:rFonts w:ascii="Times New Roman" w:eastAsia="Times New Roman" w:hAnsi="Times New Roman" w:cs="Arial"/>
          <w:sz w:val="23"/>
          <w:szCs w:val="23"/>
          <w:lang w:eastAsia="hr-HR"/>
        </w:rPr>
        <w:t xml:space="preserve">još izazovnija, </w:t>
      </w:r>
      <w:r w:rsidRPr="00750D2F">
        <w:rPr>
          <w:rFonts w:ascii="Times New Roman" w:eastAsia="Times New Roman" w:hAnsi="Times New Roman" w:cs="Arial"/>
          <w:sz w:val="23"/>
          <w:szCs w:val="23"/>
          <w:lang w:eastAsia="hr-HR"/>
        </w:rPr>
        <w:t xml:space="preserve">a u </w:t>
      </w:r>
      <w:r w:rsidRPr="00750D2F">
        <w:rPr>
          <w:rFonts w:ascii="Times New Roman" w:eastAsia="Times New Roman" w:hAnsi="Times New Roman" w:cs="Times New Roman"/>
          <w:sz w:val="24"/>
          <w:szCs w:val="24"/>
          <w:lang w:eastAsia="hr-HR"/>
        </w:rPr>
        <w:t>turizmu će uspjeti oni koji prate međunarodne trendove i standarde kvalitete koji se snažno ističu, ali i još jačem uključivanju svih dionika destinacije  u daljnji razvoj kvalitetnih turističkih proizvoda</w:t>
      </w:r>
      <w:r w:rsidR="00750D2F" w:rsidRPr="00750D2F">
        <w:rPr>
          <w:rFonts w:ascii="Times New Roman" w:eastAsia="Times New Roman" w:hAnsi="Times New Roman" w:cs="Times New Roman"/>
          <w:sz w:val="24"/>
          <w:szCs w:val="24"/>
          <w:lang w:eastAsia="hr-HR"/>
        </w:rPr>
        <w:t>.</w:t>
      </w:r>
      <w:r w:rsidR="00285626" w:rsidRPr="00285626">
        <w:rPr>
          <w:rFonts w:ascii="Times New Roman" w:hAnsi="Times New Roman" w:cs="Times New Roman"/>
          <w:sz w:val="24"/>
          <w:szCs w:val="24"/>
        </w:rPr>
        <w:t xml:space="preserve"> </w:t>
      </w:r>
    </w:p>
    <w:p w14:paraId="0BF18131" w14:textId="4B530407" w:rsidR="00285626" w:rsidRPr="00BB5DE2" w:rsidRDefault="00285626" w:rsidP="00285626">
      <w:pPr>
        <w:spacing w:after="0" w:line="360" w:lineRule="auto"/>
        <w:jc w:val="both"/>
        <w:rPr>
          <w:rFonts w:ascii="Times New Roman" w:hAnsi="Times New Roman" w:cs="Times New Roman"/>
          <w:i/>
          <w:iCs/>
          <w:color w:val="FF0000"/>
          <w:sz w:val="24"/>
          <w:szCs w:val="24"/>
        </w:rPr>
      </w:pPr>
      <w:r w:rsidRPr="00BB5DE2">
        <w:rPr>
          <w:rFonts w:ascii="Times New Roman" w:hAnsi="Times New Roman" w:cs="Times New Roman"/>
          <w:sz w:val="24"/>
          <w:szCs w:val="24"/>
        </w:rPr>
        <w:t>Strategij</w:t>
      </w:r>
      <w:r>
        <w:rPr>
          <w:rFonts w:ascii="Times New Roman" w:hAnsi="Times New Roman" w:cs="Times New Roman"/>
          <w:sz w:val="24"/>
          <w:szCs w:val="24"/>
        </w:rPr>
        <w:t>a</w:t>
      </w:r>
      <w:r w:rsidRPr="00BB5DE2">
        <w:rPr>
          <w:rFonts w:ascii="Times New Roman" w:hAnsi="Times New Roman" w:cs="Times New Roman"/>
          <w:sz w:val="24"/>
          <w:szCs w:val="24"/>
        </w:rPr>
        <w:t xml:space="preserve"> razvoja održivog turizma do 2030. godine</w:t>
      </w:r>
      <w:r>
        <w:rPr>
          <w:rFonts w:ascii="Times New Roman" w:hAnsi="Times New Roman" w:cs="Times New Roman"/>
          <w:sz w:val="24"/>
          <w:szCs w:val="24"/>
        </w:rPr>
        <w:t xml:space="preserve">, te je njegov Nacrt prijedloga predstavljen krajem kolovoza 2022. godine. </w:t>
      </w:r>
      <w:r>
        <w:rPr>
          <w:rStyle w:val="Istaknuto"/>
          <w:rFonts w:ascii="Times New Roman" w:hAnsi="Times New Roman" w:cs="Times New Roman"/>
          <w:i w:val="0"/>
          <w:iCs w:val="0"/>
          <w:sz w:val="24"/>
          <w:szCs w:val="24"/>
          <w:shd w:val="clear" w:color="auto" w:fill="FFFFFF"/>
        </w:rPr>
        <w:t>V</w:t>
      </w:r>
      <w:r w:rsidRPr="00BB5DE2">
        <w:rPr>
          <w:rStyle w:val="Istaknuto"/>
          <w:rFonts w:ascii="Times New Roman" w:hAnsi="Times New Roman" w:cs="Times New Roman"/>
          <w:i w:val="0"/>
          <w:iCs w:val="0"/>
          <w:sz w:val="24"/>
          <w:szCs w:val="24"/>
          <w:shd w:val="clear" w:color="auto" w:fill="FFFFFF"/>
        </w:rPr>
        <w:t xml:space="preserve">izija Strategije je da poštujući prirodno i kulturno naslijeđe i jedinstveni identitet svih regija stvorimo održiv cjelogodišnji turizam poželjan za investicije, rad i život, koji doprinosi skladnom gospodarskom razvoju </w:t>
      </w:r>
      <w:r>
        <w:rPr>
          <w:rStyle w:val="Istaknuto"/>
          <w:rFonts w:ascii="Times New Roman" w:hAnsi="Times New Roman" w:cs="Times New Roman"/>
          <w:i w:val="0"/>
          <w:iCs w:val="0"/>
          <w:sz w:val="24"/>
          <w:szCs w:val="24"/>
          <w:shd w:val="clear" w:color="auto" w:fill="FFFFFF"/>
        </w:rPr>
        <w:t xml:space="preserve">udruženih Općina u novu turističku zajednicu, te </w:t>
      </w:r>
      <w:r w:rsidRPr="00750D2F">
        <w:rPr>
          <w:rStyle w:val="Istaknuto"/>
          <w:rFonts w:ascii="Times New Roman" w:hAnsi="Times New Roman" w:cs="Times New Roman"/>
          <w:i w:val="0"/>
          <w:iCs w:val="0"/>
          <w:sz w:val="24"/>
          <w:szCs w:val="24"/>
          <w:shd w:val="clear" w:color="auto" w:fill="FFFFFF"/>
        </w:rPr>
        <w:t>također i na županijskom nivou te na nivou cijele Republike Hrvatske.</w:t>
      </w:r>
    </w:p>
    <w:p w14:paraId="1876CD7D" w14:textId="4AF5EEA5" w:rsidR="00AA6293" w:rsidRPr="00C6712F" w:rsidRDefault="00AA6293" w:rsidP="00AA6293">
      <w:pPr>
        <w:spacing w:after="135" w:line="360" w:lineRule="auto"/>
        <w:jc w:val="both"/>
        <w:rPr>
          <w:rFonts w:ascii="Times New Roman" w:eastAsia="Times New Roman" w:hAnsi="Times New Roman" w:cs="Times New Roman"/>
          <w:color w:val="FF0000"/>
          <w:sz w:val="24"/>
          <w:szCs w:val="24"/>
          <w:lang w:eastAsia="hr-HR"/>
        </w:rPr>
      </w:pPr>
    </w:p>
    <w:p w14:paraId="20B5F0BB" w14:textId="77777777" w:rsidR="00AA6293" w:rsidRDefault="00AA6293" w:rsidP="00AA6293">
      <w:pPr>
        <w:spacing w:after="135" w:line="360" w:lineRule="auto"/>
        <w:jc w:val="both"/>
        <w:rPr>
          <w:rFonts w:ascii="Times New Roman" w:eastAsia="Times New Roman" w:hAnsi="Times New Roman" w:cs="Arial"/>
          <w:sz w:val="23"/>
          <w:szCs w:val="23"/>
          <w:lang w:eastAsia="hr-HR"/>
        </w:rPr>
      </w:pPr>
      <w:r>
        <w:rPr>
          <w:rFonts w:ascii="Times New Roman" w:eastAsia="Times New Roman" w:hAnsi="Times New Roman" w:cs="Times New Roman"/>
          <w:sz w:val="24"/>
          <w:szCs w:val="24"/>
          <w:lang w:eastAsia="hr-HR"/>
        </w:rPr>
        <w:t xml:space="preserve">TRENDOVI I PROCJENE </w:t>
      </w:r>
    </w:p>
    <w:p w14:paraId="16AC0435" w14:textId="144D25D1" w:rsidR="00AA6293" w:rsidRPr="00172C24" w:rsidRDefault="00AA6293" w:rsidP="00AA6293">
      <w:pPr>
        <w:spacing w:after="135" w:line="360" w:lineRule="auto"/>
        <w:jc w:val="both"/>
        <w:rPr>
          <w:rFonts w:ascii="Times New Roman" w:eastAsia="Times New Roman" w:hAnsi="Times New Roman" w:cs="Arial"/>
          <w:sz w:val="23"/>
          <w:szCs w:val="23"/>
          <w:lang w:eastAsia="hr-HR"/>
        </w:rPr>
      </w:pPr>
      <w:r>
        <w:rPr>
          <w:rFonts w:ascii="Times New Roman" w:eastAsia="Times New Roman" w:hAnsi="Times New Roman" w:cs="Arial"/>
          <w:sz w:val="23"/>
          <w:szCs w:val="23"/>
          <w:lang w:eastAsia="hr-HR"/>
        </w:rPr>
        <w:t xml:space="preserve">Općine Posedarje, Novigrad i Poličnik </w:t>
      </w:r>
      <w:r w:rsidRPr="00172C24">
        <w:rPr>
          <w:rFonts w:ascii="Times New Roman" w:eastAsia="Times New Roman" w:hAnsi="Times New Roman" w:cs="Arial"/>
          <w:sz w:val="23"/>
          <w:szCs w:val="23"/>
          <w:lang w:eastAsia="hr-HR"/>
        </w:rPr>
        <w:t xml:space="preserve"> je atraktivno područje za turiste i posjetitelje zbog  svoje povoljne  lokacije i blizine atraktivnim prirodnim znamenitostima</w:t>
      </w:r>
      <w:r w:rsidR="00750D2F">
        <w:rPr>
          <w:rFonts w:ascii="Times New Roman" w:eastAsia="Times New Roman" w:hAnsi="Times New Roman" w:cs="Arial"/>
          <w:sz w:val="23"/>
          <w:szCs w:val="23"/>
          <w:lang w:eastAsia="hr-HR"/>
        </w:rPr>
        <w:t>.</w:t>
      </w:r>
    </w:p>
    <w:p w14:paraId="602A1309" w14:textId="3E184697" w:rsidR="00AA6293" w:rsidRPr="00172C24" w:rsidRDefault="00AA6293" w:rsidP="00AA6293">
      <w:pPr>
        <w:spacing w:after="0" w:line="360" w:lineRule="auto"/>
        <w:jc w:val="both"/>
        <w:rPr>
          <w:rFonts w:ascii="Times New Roman" w:eastAsia="Times New Roman" w:hAnsi="Times New Roman" w:cs="Times New Roman"/>
          <w:sz w:val="23"/>
          <w:szCs w:val="23"/>
          <w:lang w:eastAsia="hr-HR"/>
        </w:rPr>
      </w:pPr>
      <w:r w:rsidRPr="00750D2F">
        <w:rPr>
          <w:rFonts w:ascii="Times New Roman" w:eastAsia="Times New Roman" w:hAnsi="Times New Roman" w:cs="Arial"/>
          <w:sz w:val="23"/>
          <w:szCs w:val="23"/>
          <w:lang w:eastAsia="hr-HR"/>
        </w:rPr>
        <w:t>Upravo zato naglasak je potrebno staviti na aktivan odmor i njegovanje prirodne baštine, te naravno voditi računa o dugoročnoj zaštiti prirode</w:t>
      </w:r>
      <w:r w:rsidRPr="00172C24">
        <w:rPr>
          <w:rFonts w:ascii="Times New Roman" w:eastAsia="Times New Roman" w:hAnsi="Times New Roman" w:cs="Arial"/>
          <w:sz w:val="23"/>
          <w:szCs w:val="23"/>
          <w:lang w:eastAsia="hr-HR"/>
        </w:rPr>
        <w:t xml:space="preserve">. </w:t>
      </w:r>
      <w:r w:rsidR="00C6712F">
        <w:rPr>
          <w:rFonts w:ascii="Times New Roman" w:eastAsia="Times New Roman" w:hAnsi="Times New Roman" w:cs="Arial"/>
          <w:sz w:val="23"/>
          <w:szCs w:val="23"/>
          <w:lang w:eastAsia="hr-HR"/>
        </w:rPr>
        <w:t>N</w:t>
      </w:r>
      <w:r w:rsidRPr="00172C24">
        <w:rPr>
          <w:rFonts w:ascii="Times New Roman" w:eastAsia="Times New Roman" w:hAnsi="Times New Roman" w:cs="Arial"/>
          <w:sz w:val="23"/>
          <w:szCs w:val="23"/>
          <w:lang w:eastAsia="hr-HR"/>
        </w:rPr>
        <w:t>ovi sadržaj treba kreirati pažljivo i prilagoditi ga trenutno</w:t>
      </w:r>
      <w:r w:rsidR="009C10FF">
        <w:rPr>
          <w:rFonts w:ascii="Times New Roman" w:eastAsia="Times New Roman" w:hAnsi="Times New Roman" w:cs="Arial"/>
          <w:sz w:val="23"/>
          <w:szCs w:val="23"/>
          <w:lang w:eastAsia="hr-HR"/>
        </w:rPr>
        <w:t>j</w:t>
      </w:r>
      <w:r w:rsidRPr="00172C24">
        <w:rPr>
          <w:rFonts w:ascii="Times New Roman" w:eastAsia="Times New Roman" w:hAnsi="Times New Roman" w:cs="Arial"/>
          <w:sz w:val="23"/>
          <w:szCs w:val="23"/>
          <w:lang w:eastAsia="hr-HR"/>
        </w:rPr>
        <w:t xml:space="preserve"> potražnji, ali također treba biti oprezan jer se današnji turisti ne zadovoljavaju samo sa ponudom „sunce i more“ već traže nešto autentično. Razni sportski, kulturni, zabavni, vjerski  i ostali događaji kao i tematski festivali predstavljaju danas turističke atrakcije, a organizacija i upravljanje istima je složen posao pa tako kvalitetno upravljanje turističkim događajima predstavlja ključan element kvalitetnog upravljanja turističkom destinacijom.</w:t>
      </w:r>
      <w:r w:rsidR="00750D2F">
        <w:rPr>
          <w:rFonts w:ascii="Times New Roman" w:eastAsia="Times New Roman" w:hAnsi="Times New Roman" w:cs="Times New Roman"/>
          <w:sz w:val="23"/>
          <w:szCs w:val="23"/>
          <w:lang w:eastAsia="hr-HR"/>
        </w:rPr>
        <w:t xml:space="preserve"> </w:t>
      </w:r>
      <w:r w:rsidRPr="00172C24">
        <w:rPr>
          <w:rFonts w:ascii="Times New Roman" w:eastAsia="Times New Roman" w:hAnsi="Times New Roman" w:cs="Times New Roman"/>
          <w:sz w:val="23"/>
          <w:szCs w:val="23"/>
          <w:lang w:eastAsia="hr-HR"/>
        </w:rPr>
        <w:t xml:space="preserve">Turizam danas prerasta </w:t>
      </w:r>
      <w:r w:rsidRPr="00172C24">
        <w:rPr>
          <w:rFonts w:ascii="Times New Roman" w:eastAsia="Times New Roman" w:hAnsi="Times New Roman" w:cs="Times New Roman"/>
          <w:sz w:val="23"/>
          <w:szCs w:val="23"/>
          <w:lang w:eastAsia="hr-HR"/>
        </w:rPr>
        <w:lastRenderedPageBreak/>
        <w:t xml:space="preserve">dimenziju gospodarske aktivnosti – on postaje sve više stil života i jedna od važnih potreba suvremenog čovjeka. Turizam zaokuplja dio čovjekovog slobodnog vremena, jednu od najvećih dragocjenosti prezaposlenih ljudi 21. stoljeća. Iz tog je razloga turist danas posebno osjetljiv, izuzetno zahtjevan, kritičan, ali i s druge strane visoko motiviran, istraživački raspoložen, nadahnut, s iskrenom željom da uživa u destinaciji koju posjećuje. Turizam obilježavaju stalne promjene trendova turističke </w:t>
      </w:r>
      <w:r w:rsidR="00DF2FB4">
        <w:rPr>
          <w:rFonts w:ascii="Times New Roman" w:eastAsia="Times New Roman" w:hAnsi="Times New Roman" w:cs="Times New Roman"/>
          <w:sz w:val="23"/>
          <w:szCs w:val="23"/>
          <w:lang w:eastAsia="hr-HR"/>
        </w:rPr>
        <w:t xml:space="preserve">ponude i </w:t>
      </w:r>
      <w:r w:rsidRPr="00172C24">
        <w:rPr>
          <w:rFonts w:ascii="Times New Roman" w:eastAsia="Times New Roman" w:hAnsi="Times New Roman" w:cs="Times New Roman"/>
          <w:sz w:val="23"/>
          <w:szCs w:val="23"/>
          <w:lang w:eastAsia="hr-HR"/>
        </w:rPr>
        <w:t>potražnje i razvoj novih motiva putovanja. Turisti se više ne zadovoljavaju jednoobraznom turističkom ponudom ili isključivo kvalitetnim smještajem, oni traže doživljaj, a kvalitetan smještaj i usluge se podrazumijevaju.</w:t>
      </w:r>
    </w:p>
    <w:p w14:paraId="4929196F" w14:textId="0DAFFC25" w:rsidR="00AA6293" w:rsidRDefault="00AA6293" w:rsidP="00AA6293">
      <w:pPr>
        <w:spacing w:after="135" w:line="360" w:lineRule="auto"/>
        <w:jc w:val="both"/>
        <w:rPr>
          <w:rFonts w:ascii="Times New Roman" w:eastAsia="Times New Roman" w:hAnsi="Times New Roman" w:cs="Arial"/>
          <w:sz w:val="23"/>
          <w:szCs w:val="23"/>
          <w:lang w:eastAsia="hr-HR"/>
        </w:rPr>
      </w:pPr>
      <w:r w:rsidRPr="008812B0">
        <w:rPr>
          <w:rFonts w:ascii="Times New Roman" w:eastAsia="Times New Roman" w:hAnsi="Times New Roman" w:cs="Arial"/>
          <w:sz w:val="23"/>
          <w:szCs w:val="23"/>
          <w:lang w:eastAsia="hr-HR"/>
        </w:rPr>
        <w:t>Potencijali su veliki, posebice zbog raspoloživosti, atraktivnosti i očuvanosti prirodnih resursa.</w:t>
      </w:r>
    </w:p>
    <w:p w14:paraId="48C19702" w14:textId="77777777" w:rsidR="00AA6293" w:rsidRDefault="00AA6293" w:rsidP="00AA6293">
      <w:pPr>
        <w:spacing w:after="0" w:line="360" w:lineRule="auto"/>
        <w:jc w:val="both"/>
        <w:rPr>
          <w:rFonts w:ascii="Times New Roman" w:eastAsia="Times New Roman" w:hAnsi="Times New Roman" w:cs="Times New Roman"/>
          <w:sz w:val="23"/>
          <w:szCs w:val="23"/>
          <w:lang w:eastAsia="hr-HR"/>
        </w:rPr>
      </w:pPr>
    </w:p>
    <w:p w14:paraId="45CAFFD8" w14:textId="4EC932AF" w:rsidR="00AA6293" w:rsidRPr="00270C82" w:rsidRDefault="00AA6293" w:rsidP="00AA6293">
      <w:pPr>
        <w:spacing w:after="0" w:line="36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Brojne promjene koje se događaju u suvremenom društvu bilo da su ekonomske, tehnološke, klimatske , političke ili neke druge naravi, na različite načine utječu na relativno osjetljivo turističko tržište. Potražnja se mijenja u smislu zahtjevnosti i putovi do zadovoljnog turista danas su potpuno drugačiji nego možda p</w:t>
      </w:r>
      <w:r w:rsidR="00DF2FB4">
        <w:rPr>
          <w:rFonts w:ascii="Times New Roman" w:eastAsia="Times New Roman" w:hAnsi="Times New Roman" w:cs="Times New Roman"/>
          <w:sz w:val="23"/>
          <w:szCs w:val="23"/>
          <w:lang w:eastAsia="hr-HR"/>
        </w:rPr>
        <w:t>r</w:t>
      </w:r>
      <w:r>
        <w:rPr>
          <w:rFonts w:ascii="Times New Roman" w:eastAsia="Times New Roman" w:hAnsi="Times New Roman" w:cs="Times New Roman"/>
          <w:sz w:val="23"/>
          <w:szCs w:val="23"/>
          <w:lang w:eastAsia="hr-HR"/>
        </w:rPr>
        <w:t xml:space="preserve">ije desetak godina. </w:t>
      </w:r>
      <w:r w:rsidR="00DF2FB4">
        <w:rPr>
          <w:rFonts w:ascii="Times New Roman" w:eastAsia="Times New Roman" w:hAnsi="Times New Roman" w:cs="Times New Roman"/>
          <w:sz w:val="23"/>
          <w:szCs w:val="23"/>
          <w:lang w:eastAsia="hr-HR"/>
        </w:rPr>
        <w:t>T</w:t>
      </w:r>
      <w:r>
        <w:rPr>
          <w:rFonts w:ascii="Times New Roman" w:eastAsia="Times New Roman" w:hAnsi="Times New Roman" w:cs="Times New Roman"/>
          <w:sz w:val="23"/>
          <w:szCs w:val="23"/>
          <w:lang w:eastAsia="hr-HR"/>
        </w:rPr>
        <w:t>o je uvelike uvjetovano promjenama u sustavu vrijednosti pa se tako više cijeni „zdravo“, ugodno, novo, drugačije, jednostavno, prirodno i što je više moguće prilagođeno specifičnim željama potencijalnih tržišnih segmenata.</w:t>
      </w:r>
    </w:p>
    <w:p w14:paraId="17C5CC53" w14:textId="47189F7F" w:rsidR="00AA6293" w:rsidRDefault="00AA6293" w:rsidP="00AA6293">
      <w:pPr>
        <w:spacing w:after="0" w:line="360" w:lineRule="auto"/>
        <w:jc w:val="both"/>
        <w:rPr>
          <w:rFonts w:ascii="Times New Roman" w:eastAsia="Times New Roman" w:hAnsi="Times New Roman" w:cs="Arial"/>
          <w:sz w:val="24"/>
          <w:szCs w:val="24"/>
          <w:lang w:eastAsia="hr-HR"/>
        </w:rPr>
      </w:pPr>
      <w:r w:rsidRPr="008812B0">
        <w:rPr>
          <w:rFonts w:ascii="Times New Roman" w:eastAsia="Times New Roman" w:hAnsi="Times New Roman" w:cs="Arial"/>
          <w:sz w:val="24"/>
          <w:szCs w:val="24"/>
          <w:lang w:eastAsia="hr-HR"/>
        </w:rPr>
        <w:t xml:space="preserve">Osviještena putovanja, aktivan odmor, istraživanja još neistraženih područja, neki su od trendova koji će obilježiti putovanja </w:t>
      </w:r>
      <w:r>
        <w:rPr>
          <w:rFonts w:ascii="Times New Roman" w:eastAsia="Times New Roman" w:hAnsi="Times New Roman" w:cs="Arial"/>
          <w:sz w:val="24"/>
          <w:szCs w:val="24"/>
          <w:lang w:eastAsia="hr-HR"/>
        </w:rPr>
        <w:t xml:space="preserve">i </w:t>
      </w:r>
      <w:r w:rsidR="00DF2FB4">
        <w:rPr>
          <w:rFonts w:ascii="Times New Roman" w:eastAsia="Times New Roman" w:hAnsi="Times New Roman" w:cs="Arial"/>
          <w:sz w:val="24"/>
          <w:szCs w:val="24"/>
          <w:lang w:eastAsia="hr-HR"/>
        </w:rPr>
        <w:t>u narednim godinama.</w:t>
      </w:r>
    </w:p>
    <w:p w14:paraId="1A3C513D" w14:textId="77777777" w:rsidR="00AA6293" w:rsidRPr="00172C24" w:rsidRDefault="00AA6293" w:rsidP="00AA6293">
      <w:pPr>
        <w:spacing w:after="0" w:line="360" w:lineRule="auto"/>
        <w:jc w:val="both"/>
        <w:rPr>
          <w:rFonts w:ascii="Times New Roman" w:eastAsia="Times New Roman" w:hAnsi="Times New Roman" w:cs="Arial"/>
          <w:sz w:val="24"/>
          <w:szCs w:val="24"/>
          <w:lang w:eastAsia="hr-HR"/>
        </w:rPr>
      </w:pPr>
      <w:r w:rsidRPr="00172C24">
        <w:rPr>
          <w:rFonts w:ascii="Times New Roman" w:eastAsia="Times New Roman" w:hAnsi="Times New Roman" w:cs="Arial"/>
          <w:sz w:val="24"/>
          <w:szCs w:val="24"/>
          <w:lang w:eastAsia="hr-HR"/>
        </w:rPr>
        <w:t>Naglasak stavljamo na kreiranju autentičnih turističkih iskustva kako bismo se istaknuli među konkurencijom. Također, kontinuirano ćemo raditi na tome da se ojača i pred i posezona.</w:t>
      </w:r>
    </w:p>
    <w:p w14:paraId="65DBB247" w14:textId="7F5FABA0" w:rsidR="000954F7" w:rsidRDefault="00AA6293" w:rsidP="000954F7">
      <w:pPr>
        <w:spacing w:after="0" w:line="360" w:lineRule="auto"/>
        <w:jc w:val="both"/>
        <w:rPr>
          <w:rFonts w:ascii="Times New Roman" w:eastAsia="Times New Roman" w:hAnsi="Times New Roman" w:cs="Arial"/>
          <w:sz w:val="24"/>
          <w:szCs w:val="24"/>
          <w:lang w:eastAsia="hr-HR"/>
        </w:rPr>
      </w:pPr>
      <w:r w:rsidRPr="00172C24">
        <w:rPr>
          <w:rFonts w:ascii="Times New Roman" w:eastAsia="Times New Roman" w:hAnsi="Times New Roman" w:cs="Arial"/>
          <w:sz w:val="24"/>
          <w:szCs w:val="24"/>
          <w:lang w:eastAsia="hr-HR"/>
        </w:rPr>
        <w:t xml:space="preserve">Naglašeni sezonski karakter jedno je od obilježja suvremenog turističkog prometa. </w:t>
      </w:r>
      <w:proofErr w:type="spellStart"/>
      <w:r w:rsidRPr="00172C24">
        <w:rPr>
          <w:rFonts w:ascii="Times New Roman" w:eastAsia="Times New Roman" w:hAnsi="Times New Roman" w:cs="Arial"/>
          <w:sz w:val="24"/>
          <w:szCs w:val="24"/>
          <w:lang w:eastAsia="hr-HR"/>
        </w:rPr>
        <w:t>Sezonalnost</w:t>
      </w:r>
      <w:proofErr w:type="spellEnd"/>
      <w:r w:rsidRPr="00172C24">
        <w:rPr>
          <w:rFonts w:ascii="Times New Roman" w:eastAsia="Times New Roman" w:hAnsi="Times New Roman" w:cs="Arial"/>
          <w:sz w:val="24"/>
          <w:szCs w:val="24"/>
          <w:lang w:eastAsia="hr-HR"/>
        </w:rPr>
        <w:t xml:space="preserve"> turizma nepovoljno se odražava na iskorištenost smještajnih objekata , zapošljavanje radnika i općenito mogućnosti razvoja turizma u nekom području. Osim sezonskog karaktera, suvremeni turistički promet obilježava i geografska koncentracija oko najvažnijih turističkih atrakcija nekog područja. Tako se dugoročno stvara neravnoteža u turističkom razvoju , ali i potencijalno ugrožava kvaliteta odmora turista kao i način života lokalnog stanovništva. Izrazito visoka </w:t>
      </w:r>
      <w:proofErr w:type="spellStart"/>
      <w:r w:rsidRPr="00172C24">
        <w:rPr>
          <w:rFonts w:ascii="Times New Roman" w:eastAsia="Times New Roman" w:hAnsi="Times New Roman" w:cs="Arial"/>
          <w:sz w:val="24"/>
          <w:szCs w:val="24"/>
          <w:lang w:eastAsia="hr-HR"/>
        </w:rPr>
        <w:t>sezonalnost</w:t>
      </w:r>
      <w:proofErr w:type="spellEnd"/>
      <w:r w:rsidRPr="00172C24">
        <w:rPr>
          <w:rFonts w:ascii="Times New Roman" w:eastAsia="Times New Roman" w:hAnsi="Times New Roman" w:cs="Arial"/>
          <w:sz w:val="24"/>
          <w:szCs w:val="24"/>
          <w:lang w:eastAsia="hr-HR"/>
        </w:rPr>
        <w:t xml:space="preserve"> i koncentriranost turističkih aktivnosti velik su problem u hrvatskom turizmu.</w:t>
      </w:r>
    </w:p>
    <w:p w14:paraId="6E17EA7D" w14:textId="6957344E" w:rsidR="000954F7" w:rsidRDefault="000954F7" w:rsidP="00AA6293">
      <w:pPr>
        <w:spacing w:after="0" w:line="240" w:lineRule="auto"/>
        <w:rPr>
          <w:rFonts w:ascii="Times New Roman" w:eastAsia="Times New Roman" w:hAnsi="Times New Roman" w:cs="Arial"/>
          <w:sz w:val="24"/>
          <w:szCs w:val="24"/>
          <w:lang w:eastAsia="hr-HR"/>
        </w:rPr>
      </w:pPr>
    </w:p>
    <w:p w14:paraId="517E8EB1" w14:textId="7F350DE3" w:rsidR="00285626" w:rsidRDefault="00285626" w:rsidP="00AA6293">
      <w:pPr>
        <w:spacing w:after="0" w:line="240" w:lineRule="auto"/>
        <w:rPr>
          <w:rFonts w:ascii="Times New Roman" w:eastAsia="Times New Roman" w:hAnsi="Times New Roman" w:cs="Arial"/>
          <w:sz w:val="24"/>
          <w:szCs w:val="24"/>
          <w:lang w:eastAsia="hr-HR"/>
        </w:rPr>
      </w:pPr>
    </w:p>
    <w:p w14:paraId="3162CBC1" w14:textId="362F828E" w:rsidR="00285626" w:rsidRDefault="00285626" w:rsidP="00AA6293">
      <w:pPr>
        <w:spacing w:after="0" w:line="240" w:lineRule="auto"/>
        <w:rPr>
          <w:rFonts w:ascii="Times New Roman" w:eastAsia="Times New Roman" w:hAnsi="Times New Roman" w:cs="Arial"/>
          <w:sz w:val="24"/>
          <w:szCs w:val="24"/>
          <w:lang w:eastAsia="hr-HR"/>
        </w:rPr>
      </w:pPr>
    </w:p>
    <w:p w14:paraId="57B05A73" w14:textId="238AD7F4" w:rsidR="00285626" w:rsidRDefault="00285626" w:rsidP="00AA6293">
      <w:pPr>
        <w:spacing w:after="0" w:line="240" w:lineRule="auto"/>
        <w:rPr>
          <w:rFonts w:ascii="Times New Roman" w:eastAsia="Times New Roman" w:hAnsi="Times New Roman" w:cs="Arial"/>
          <w:sz w:val="24"/>
          <w:szCs w:val="24"/>
          <w:lang w:eastAsia="hr-HR"/>
        </w:rPr>
      </w:pPr>
    </w:p>
    <w:p w14:paraId="208B6DE1" w14:textId="20031A18" w:rsidR="00285626" w:rsidRDefault="00285626" w:rsidP="00AA6293">
      <w:pPr>
        <w:spacing w:after="0" w:line="240" w:lineRule="auto"/>
        <w:rPr>
          <w:rFonts w:ascii="Times New Roman" w:eastAsia="Times New Roman" w:hAnsi="Times New Roman" w:cs="Arial"/>
          <w:sz w:val="24"/>
          <w:szCs w:val="24"/>
          <w:lang w:eastAsia="hr-HR"/>
        </w:rPr>
      </w:pPr>
    </w:p>
    <w:p w14:paraId="320CDDE4" w14:textId="77777777" w:rsidR="00285626" w:rsidRDefault="00285626" w:rsidP="00AA6293">
      <w:pPr>
        <w:spacing w:after="0" w:line="240" w:lineRule="auto"/>
        <w:rPr>
          <w:rFonts w:ascii="Times New Roman" w:eastAsia="Times New Roman" w:hAnsi="Times New Roman" w:cs="Arial"/>
          <w:sz w:val="24"/>
          <w:szCs w:val="24"/>
          <w:lang w:eastAsia="hr-HR"/>
        </w:rPr>
      </w:pPr>
    </w:p>
    <w:p w14:paraId="57BFBB55" w14:textId="7182996C" w:rsidR="000954F7" w:rsidRDefault="000954F7" w:rsidP="00AA6293">
      <w:pPr>
        <w:spacing w:after="0" w:line="240" w:lineRule="auto"/>
        <w:rPr>
          <w:rFonts w:ascii="Times New Roman" w:eastAsia="Times New Roman" w:hAnsi="Times New Roman" w:cs="Arial"/>
          <w:sz w:val="24"/>
          <w:szCs w:val="24"/>
          <w:lang w:eastAsia="hr-HR"/>
        </w:rPr>
      </w:pPr>
    </w:p>
    <w:p w14:paraId="3970F221" w14:textId="71F77EE7" w:rsidR="000954F7" w:rsidRPr="008812B0" w:rsidRDefault="000954F7" w:rsidP="00714280">
      <w:pPr>
        <w:pStyle w:val="Naslov1"/>
        <w:rPr>
          <w:rFonts w:eastAsia="Times New Roman"/>
          <w:lang w:eastAsia="hr-HR"/>
        </w:rPr>
      </w:pPr>
      <w:bookmarkStart w:id="4" w:name="_Toc119574371"/>
      <w:bookmarkStart w:id="5" w:name="_Toc151364765"/>
      <w:r w:rsidRPr="008812B0">
        <w:rPr>
          <w:rFonts w:eastAsia="Times New Roman"/>
          <w:lang w:eastAsia="hr-HR"/>
        </w:rPr>
        <w:lastRenderedPageBreak/>
        <w:t xml:space="preserve">STRATEŠKI CILJEVI TURISTIČKE ZAJEDNICE </w:t>
      </w:r>
      <w:r w:rsidR="00DF2FB4">
        <w:rPr>
          <w:rFonts w:eastAsia="Times New Roman"/>
          <w:lang w:eastAsia="hr-HR"/>
        </w:rPr>
        <w:t>PODRUČJA NOVIGRADSKO MORE</w:t>
      </w:r>
      <w:bookmarkEnd w:id="4"/>
      <w:bookmarkEnd w:id="5"/>
    </w:p>
    <w:p w14:paraId="3D059D7A" w14:textId="77777777" w:rsidR="000954F7" w:rsidRPr="008812B0" w:rsidRDefault="000954F7" w:rsidP="000954F7">
      <w:pPr>
        <w:spacing w:after="0" w:line="240" w:lineRule="auto"/>
        <w:rPr>
          <w:rFonts w:ascii="Times New Roman" w:eastAsia="Times New Roman" w:hAnsi="Times New Roman" w:cs="Times New Roman"/>
          <w:sz w:val="24"/>
          <w:szCs w:val="24"/>
          <w:lang w:eastAsia="hr-HR"/>
        </w:rPr>
      </w:pPr>
    </w:p>
    <w:p w14:paraId="1B7721B9" w14:textId="77777777" w:rsidR="000954F7" w:rsidRPr="008812B0" w:rsidRDefault="000954F7" w:rsidP="000954F7">
      <w:pPr>
        <w:spacing w:after="0" w:line="360" w:lineRule="auto"/>
        <w:jc w:val="both"/>
        <w:rPr>
          <w:rFonts w:ascii="Times New Roman" w:eastAsia="Times New Roman" w:hAnsi="Times New Roman" w:cs="Times New Roman"/>
          <w:sz w:val="24"/>
          <w:szCs w:val="24"/>
          <w:lang w:eastAsia="hr-HR"/>
        </w:rPr>
      </w:pPr>
    </w:p>
    <w:p w14:paraId="445565DD" w14:textId="3EF49230" w:rsidR="000954F7" w:rsidRPr="008812B0" w:rsidRDefault="000954F7" w:rsidP="000954F7">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8"/>
          <w:szCs w:val="28"/>
          <w:lang w:eastAsia="hr-HR"/>
        </w:rPr>
        <w:t xml:space="preserve"> </w:t>
      </w:r>
      <w:r w:rsidRPr="008812B0">
        <w:rPr>
          <w:rFonts w:ascii="Times New Roman" w:eastAsia="Times New Roman" w:hAnsi="Times New Roman" w:cs="Times New Roman"/>
          <w:sz w:val="24"/>
          <w:szCs w:val="24"/>
          <w:lang w:eastAsia="hr-HR"/>
        </w:rPr>
        <w:t xml:space="preserve">Glavni ciljevi </w:t>
      </w:r>
      <w:r>
        <w:rPr>
          <w:rFonts w:ascii="Times New Roman" w:eastAsia="Times New Roman" w:hAnsi="Times New Roman" w:cs="Times New Roman"/>
          <w:sz w:val="24"/>
          <w:szCs w:val="24"/>
          <w:lang w:eastAsia="hr-HR"/>
        </w:rPr>
        <w:t>Turističke zajednice područja Novigradsko more</w:t>
      </w:r>
      <w:r w:rsidRPr="008812B0">
        <w:rPr>
          <w:rFonts w:ascii="Times New Roman" w:eastAsia="Times New Roman" w:hAnsi="Times New Roman" w:cs="Times New Roman"/>
          <w:sz w:val="24"/>
          <w:szCs w:val="24"/>
          <w:lang w:eastAsia="hr-HR"/>
        </w:rPr>
        <w:t xml:space="preserve"> su:</w:t>
      </w:r>
    </w:p>
    <w:p w14:paraId="1B3196D8" w14:textId="77777777" w:rsidR="000954F7" w:rsidRPr="008812B0" w:rsidRDefault="000954F7" w:rsidP="000954F7">
      <w:pPr>
        <w:spacing w:after="0" w:line="360" w:lineRule="auto"/>
        <w:jc w:val="both"/>
        <w:rPr>
          <w:rFonts w:ascii="Times New Roman" w:eastAsia="Times New Roman" w:hAnsi="Times New Roman" w:cs="Times New Roman"/>
          <w:sz w:val="24"/>
          <w:szCs w:val="24"/>
          <w:lang w:eastAsia="hr-HR"/>
        </w:rPr>
      </w:pPr>
    </w:p>
    <w:p w14:paraId="32916C43" w14:textId="55F1F28D" w:rsidR="000954F7" w:rsidRDefault="000954F7" w:rsidP="000954F7">
      <w:pPr>
        <w:numPr>
          <w:ilvl w:val="0"/>
          <w:numId w:val="1"/>
        </w:numPr>
        <w:spacing w:after="0" w:line="360" w:lineRule="auto"/>
        <w:ind w:left="720"/>
        <w:jc w:val="both"/>
        <w:rPr>
          <w:rFonts w:ascii="Times New Roman" w:eastAsia="Times New Roman" w:hAnsi="Times New Roman" w:cs="Times New Roman"/>
          <w:sz w:val="24"/>
          <w:szCs w:val="24"/>
          <w:lang w:eastAsia="hr-HR"/>
        </w:rPr>
      </w:pPr>
      <w:r w:rsidRPr="000954F7">
        <w:rPr>
          <w:rFonts w:ascii="Times New Roman" w:eastAsia="Times New Roman" w:hAnsi="Times New Roman" w:cs="Times New Roman"/>
          <w:sz w:val="24"/>
          <w:szCs w:val="24"/>
          <w:lang w:eastAsia="hr-HR"/>
        </w:rPr>
        <w:t xml:space="preserve">povećanje turističkog prometa u razdoblju predsezone i  posezone </w:t>
      </w:r>
    </w:p>
    <w:p w14:paraId="3DF2F433" w14:textId="026A73B1" w:rsidR="0045529C" w:rsidRPr="0045529C" w:rsidRDefault="0045529C" w:rsidP="0045529C">
      <w:pPr>
        <w:pStyle w:val="Odlomakpopisa"/>
        <w:numPr>
          <w:ilvl w:val="0"/>
          <w:numId w:val="1"/>
        </w:numPr>
      </w:pPr>
      <w:r w:rsidRPr="0045529C">
        <w:rPr>
          <w:rFonts w:ascii="Times New Roman" w:eastAsia="Times New Roman" w:hAnsi="Times New Roman" w:cs="Times New Roman"/>
          <w:sz w:val="24"/>
          <w:szCs w:val="24"/>
          <w:lang w:eastAsia="hr-HR"/>
        </w:rPr>
        <w:t xml:space="preserve">povećanje turističkih dolazaka za </w:t>
      </w:r>
      <w:r w:rsidR="00383DBD">
        <w:rPr>
          <w:rFonts w:ascii="Times New Roman" w:eastAsia="Times New Roman" w:hAnsi="Times New Roman" w:cs="Times New Roman"/>
          <w:sz w:val="24"/>
          <w:szCs w:val="24"/>
          <w:lang w:eastAsia="hr-HR"/>
        </w:rPr>
        <w:t>5</w:t>
      </w:r>
      <w:r w:rsidRPr="0045529C">
        <w:rPr>
          <w:rFonts w:ascii="Times New Roman" w:eastAsia="Times New Roman" w:hAnsi="Times New Roman" w:cs="Times New Roman"/>
          <w:sz w:val="24"/>
          <w:szCs w:val="24"/>
          <w:lang w:eastAsia="hr-HR"/>
        </w:rPr>
        <w:t xml:space="preserve">% i povećanje turističkih noćenja za </w:t>
      </w:r>
      <w:r w:rsidR="00383DBD">
        <w:rPr>
          <w:rFonts w:ascii="Times New Roman" w:eastAsia="Times New Roman" w:hAnsi="Times New Roman" w:cs="Times New Roman"/>
          <w:sz w:val="24"/>
          <w:szCs w:val="24"/>
          <w:lang w:eastAsia="hr-HR"/>
        </w:rPr>
        <w:t>5</w:t>
      </w:r>
      <w:r w:rsidRPr="0045529C">
        <w:rPr>
          <w:rFonts w:ascii="Times New Roman" w:eastAsia="Times New Roman" w:hAnsi="Times New Roman" w:cs="Times New Roman"/>
          <w:sz w:val="24"/>
          <w:szCs w:val="24"/>
          <w:lang w:eastAsia="hr-HR"/>
        </w:rPr>
        <w:t>% u usporedbi sa 202</w:t>
      </w:r>
      <w:r w:rsidR="00AB2BD9">
        <w:rPr>
          <w:rFonts w:ascii="Times New Roman" w:eastAsia="Times New Roman" w:hAnsi="Times New Roman" w:cs="Times New Roman"/>
          <w:sz w:val="24"/>
          <w:szCs w:val="24"/>
          <w:lang w:eastAsia="hr-HR"/>
        </w:rPr>
        <w:t>3</w:t>
      </w:r>
      <w:r w:rsidRPr="0045529C">
        <w:rPr>
          <w:rFonts w:ascii="Times New Roman" w:eastAsia="Times New Roman" w:hAnsi="Times New Roman" w:cs="Times New Roman"/>
          <w:sz w:val="24"/>
          <w:szCs w:val="24"/>
          <w:lang w:eastAsia="hr-HR"/>
        </w:rPr>
        <w:t>. godinom</w:t>
      </w:r>
    </w:p>
    <w:p w14:paraId="36D5BF8B" w14:textId="311C1FBC" w:rsidR="000954F7" w:rsidRPr="000954F7" w:rsidRDefault="000954F7" w:rsidP="000954F7">
      <w:pPr>
        <w:numPr>
          <w:ilvl w:val="0"/>
          <w:numId w:val="1"/>
        </w:numPr>
        <w:spacing w:after="0" w:line="360" w:lineRule="auto"/>
        <w:ind w:left="720"/>
        <w:jc w:val="both"/>
        <w:rPr>
          <w:rFonts w:ascii="Times New Roman" w:eastAsia="Times New Roman" w:hAnsi="Times New Roman" w:cs="Times New Roman"/>
          <w:sz w:val="24"/>
          <w:szCs w:val="24"/>
          <w:lang w:eastAsia="hr-HR"/>
        </w:rPr>
      </w:pPr>
      <w:r w:rsidRPr="000954F7">
        <w:rPr>
          <w:rFonts w:ascii="Times New Roman" w:eastAsia="Times New Roman" w:hAnsi="Times New Roman" w:cs="Times New Roman"/>
          <w:sz w:val="24"/>
          <w:szCs w:val="24"/>
          <w:lang w:eastAsia="hr-HR"/>
        </w:rPr>
        <w:t>povećanje turističkih</w:t>
      </w:r>
      <w:r w:rsidR="00E209B8">
        <w:rPr>
          <w:rFonts w:ascii="Times New Roman" w:eastAsia="Times New Roman" w:hAnsi="Times New Roman" w:cs="Times New Roman"/>
          <w:sz w:val="24"/>
          <w:szCs w:val="24"/>
          <w:lang w:eastAsia="hr-HR"/>
        </w:rPr>
        <w:t xml:space="preserve"> kretanja </w:t>
      </w:r>
    </w:p>
    <w:p w14:paraId="0A1C9CC0" w14:textId="32620F38" w:rsidR="000954F7" w:rsidRDefault="000954F7" w:rsidP="000954F7">
      <w:pPr>
        <w:numPr>
          <w:ilvl w:val="0"/>
          <w:numId w:val="1"/>
        </w:numPr>
        <w:spacing w:after="0" w:line="360" w:lineRule="auto"/>
        <w:ind w:left="720"/>
        <w:jc w:val="both"/>
        <w:rPr>
          <w:rFonts w:ascii="Times New Roman" w:eastAsia="Times New Roman" w:hAnsi="Times New Roman" w:cs="Times New Roman"/>
          <w:sz w:val="24"/>
          <w:szCs w:val="24"/>
          <w:lang w:eastAsia="hr-HR"/>
        </w:rPr>
      </w:pPr>
      <w:r w:rsidRPr="000954F7">
        <w:rPr>
          <w:rFonts w:ascii="Times New Roman" w:eastAsia="Times New Roman" w:hAnsi="Times New Roman" w:cs="Times New Roman"/>
          <w:sz w:val="24"/>
          <w:szCs w:val="24"/>
          <w:lang w:eastAsia="hr-HR"/>
        </w:rPr>
        <w:t>promotivne aktivnosti ( online oglašavanje – internet )</w:t>
      </w:r>
    </w:p>
    <w:p w14:paraId="76EE9861" w14:textId="48065240" w:rsidR="00E209B8" w:rsidRDefault="00E209B8" w:rsidP="000954F7">
      <w:pPr>
        <w:numPr>
          <w:ilvl w:val="0"/>
          <w:numId w:val="1"/>
        </w:numPr>
        <w:spacing w:after="0" w:line="360" w:lineRule="auto"/>
        <w:ind w:left="7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poštivanje</w:t>
      </w:r>
      <w:r w:rsidR="001F448A">
        <w:rPr>
          <w:rFonts w:ascii="Times New Roman" w:eastAsia="Times New Roman" w:hAnsi="Times New Roman" w:cs="Times New Roman"/>
          <w:sz w:val="24"/>
          <w:szCs w:val="24"/>
          <w:lang w:eastAsia="hr-HR"/>
        </w:rPr>
        <w:t xml:space="preserve"> prirodno i kulturnog nasljeđa</w:t>
      </w:r>
      <w:r w:rsidR="004C7D7B">
        <w:rPr>
          <w:rFonts w:ascii="Times New Roman" w:eastAsia="Times New Roman" w:hAnsi="Times New Roman" w:cs="Times New Roman"/>
          <w:sz w:val="24"/>
          <w:szCs w:val="24"/>
          <w:lang w:eastAsia="hr-HR"/>
        </w:rPr>
        <w:t>,</w:t>
      </w:r>
      <w:r w:rsidR="001F448A">
        <w:rPr>
          <w:rFonts w:ascii="Times New Roman" w:eastAsia="Times New Roman" w:hAnsi="Times New Roman" w:cs="Times New Roman"/>
          <w:sz w:val="24"/>
          <w:szCs w:val="24"/>
          <w:lang w:eastAsia="hr-HR"/>
        </w:rPr>
        <w:t xml:space="preserve"> te stvaranje jedinstvenog identiteta svih udruženih općina stvorimo održiv cjelogodišnji turizam poželjan za investicije, rad i život koji doprinosi skladnom gospodarskom rastu naših Općina</w:t>
      </w:r>
    </w:p>
    <w:p w14:paraId="33D4ADE7" w14:textId="73B530D9" w:rsidR="001F448A" w:rsidRDefault="001F448A" w:rsidP="000954F7">
      <w:pPr>
        <w:numPr>
          <w:ilvl w:val="0"/>
          <w:numId w:val="1"/>
        </w:numPr>
        <w:spacing w:after="0" w:line="360" w:lineRule="auto"/>
        <w:ind w:left="7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očuvanje i valorizacija resursa</w:t>
      </w:r>
    </w:p>
    <w:p w14:paraId="091FDCFD" w14:textId="07954815" w:rsidR="001F448A" w:rsidRDefault="001F448A" w:rsidP="000954F7">
      <w:pPr>
        <w:numPr>
          <w:ilvl w:val="0"/>
          <w:numId w:val="1"/>
        </w:numPr>
        <w:spacing w:after="0" w:line="360" w:lineRule="auto"/>
        <w:ind w:left="7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zadovoljstvo turista i pružatelja usluga te uključenost lokalnog stanovništva</w:t>
      </w:r>
    </w:p>
    <w:p w14:paraId="04FAF1D3" w14:textId="6B5B8CCE" w:rsidR="001F448A" w:rsidRDefault="001F448A" w:rsidP="000954F7">
      <w:pPr>
        <w:numPr>
          <w:ilvl w:val="0"/>
          <w:numId w:val="1"/>
        </w:numPr>
        <w:spacing w:after="0" w:line="360" w:lineRule="auto"/>
        <w:ind w:left="7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dati odgovore na izazove prekomjernog turizma</w:t>
      </w:r>
    </w:p>
    <w:p w14:paraId="3235A430" w14:textId="641F0221" w:rsidR="008513AC" w:rsidRDefault="008513AC" w:rsidP="000954F7">
      <w:pPr>
        <w:numPr>
          <w:ilvl w:val="0"/>
          <w:numId w:val="1"/>
        </w:numPr>
        <w:spacing w:after="0" w:line="360" w:lineRule="auto"/>
        <w:ind w:left="7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poticanje na podizanje kvalitete smještajne strukture</w:t>
      </w:r>
    </w:p>
    <w:p w14:paraId="14A197E3" w14:textId="5992F353" w:rsidR="008513AC" w:rsidRDefault="008513AC" w:rsidP="000954F7">
      <w:pPr>
        <w:numPr>
          <w:ilvl w:val="0"/>
          <w:numId w:val="1"/>
        </w:numPr>
        <w:spacing w:after="0" w:line="360" w:lineRule="auto"/>
        <w:ind w:left="7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poticanje na razvoj nerazvijenih područja </w:t>
      </w:r>
    </w:p>
    <w:p w14:paraId="78433F2B" w14:textId="77777777" w:rsidR="000954F7" w:rsidRPr="008812B0" w:rsidRDefault="000954F7" w:rsidP="000954F7">
      <w:pPr>
        <w:spacing w:after="0" w:line="240" w:lineRule="auto"/>
        <w:rPr>
          <w:rFonts w:ascii="Times New Roman" w:eastAsia="Times New Roman" w:hAnsi="Times New Roman" w:cs="Times New Roman"/>
          <w:sz w:val="24"/>
          <w:szCs w:val="24"/>
          <w:lang w:eastAsia="hr-HR"/>
        </w:rPr>
      </w:pPr>
    </w:p>
    <w:p w14:paraId="46DB429E" w14:textId="77777777" w:rsidR="000954F7" w:rsidRPr="008812B0" w:rsidRDefault="000954F7" w:rsidP="000954F7">
      <w:pPr>
        <w:spacing w:after="0" w:line="240" w:lineRule="auto"/>
        <w:rPr>
          <w:rFonts w:ascii="Times New Roman" w:eastAsia="Times New Roman" w:hAnsi="Times New Roman" w:cs="Times New Roman"/>
          <w:sz w:val="24"/>
          <w:szCs w:val="24"/>
          <w:lang w:eastAsia="hr-HR"/>
        </w:rPr>
      </w:pPr>
    </w:p>
    <w:p w14:paraId="3A44B381" w14:textId="77777777" w:rsidR="000954F7" w:rsidRDefault="000954F7" w:rsidP="00AA6293">
      <w:pPr>
        <w:spacing w:after="0" w:line="240" w:lineRule="auto"/>
        <w:rPr>
          <w:rFonts w:ascii="Times New Roman" w:eastAsia="Times New Roman" w:hAnsi="Times New Roman" w:cs="Arial"/>
          <w:sz w:val="24"/>
          <w:szCs w:val="24"/>
          <w:lang w:eastAsia="hr-HR"/>
        </w:rPr>
      </w:pPr>
    </w:p>
    <w:p w14:paraId="6DF287D7" w14:textId="4247FEB0" w:rsidR="000954F7" w:rsidRDefault="000954F7" w:rsidP="00AA6293"/>
    <w:p w14:paraId="5F02858B" w14:textId="46C36549" w:rsidR="004C7D7B" w:rsidRDefault="004C7D7B" w:rsidP="00AA6293"/>
    <w:p w14:paraId="5111870C" w14:textId="2876B5EC" w:rsidR="0035292A" w:rsidRDefault="0035292A" w:rsidP="00AA6293"/>
    <w:p w14:paraId="6D2DDB0D" w14:textId="13396408" w:rsidR="0035292A" w:rsidRDefault="0035292A" w:rsidP="00AA6293"/>
    <w:p w14:paraId="1BBF4660" w14:textId="13FB7E96" w:rsidR="0035292A" w:rsidRDefault="0035292A" w:rsidP="00AA6293"/>
    <w:p w14:paraId="3233EC54" w14:textId="0CFE0FF6" w:rsidR="0035292A" w:rsidRDefault="0035292A" w:rsidP="00AA6293"/>
    <w:p w14:paraId="09B701C0" w14:textId="4CCACAC3" w:rsidR="0035292A" w:rsidRDefault="0035292A" w:rsidP="00AA6293"/>
    <w:p w14:paraId="1AD17488" w14:textId="70704924" w:rsidR="0035292A" w:rsidRDefault="0035292A" w:rsidP="00AA6293"/>
    <w:p w14:paraId="1EB2CBB6" w14:textId="4C3DD2AB" w:rsidR="0035292A" w:rsidRDefault="0035292A" w:rsidP="00AA6293"/>
    <w:p w14:paraId="7AC7C3E2" w14:textId="77777777" w:rsidR="0035292A" w:rsidRDefault="0035292A" w:rsidP="00AA6293"/>
    <w:p w14:paraId="4818A009" w14:textId="73C05C52" w:rsidR="000954F7" w:rsidRDefault="000954F7" w:rsidP="00AA6293"/>
    <w:p w14:paraId="0FABB569" w14:textId="495B2DEC" w:rsidR="000954F7" w:rsidRDefault="000954F7" w:rsidP="00AA6293"/>
    <w:p w14:paraId="2F0CD2C6" w14:textId="51B57B91" w:rsidR="000954F7" w:rsidRDefault="00381413" w:rsidP="000954F7">
      <w:pPr>
        <w:pStyle w:val="Naslov1"/>
        <w:rPr>
          <w:rFonts w:eastAsia="Times New Roman"/>
          <w:lang w:eastAsia="hr-HR"/>
        </w:rPr>
      </w:pPr>
      <w:bookmarkStart w:id="6" w:name="_Toc119574372"/>
      <w:bookmarkStart w:id="7" w:name="_Toc151364766"/>
      <w:r>
        <w:rPr>
          <w:rFonts w:eastAsia="Times New Roman"/>
          <w:lang w:eastAsia="hr-HR"/>
        </w:rPr>
        <w:lastRenderedPageBreak/>
        <w:t>OSTVARENI TURISTIČKI PROMET U 202</w:t>
      </w:r>
      <w:r w:rsidR="00383DBD">
        <w:rPr>
          <w:rFonts w:eastAsia="Times New Roman"/>
          <w:lang w:eastAsia="hr-HR"/>
        </w:rPr>
        <w:t>3</w:t>
      </w:r>
      <w:r>
        <w:rPr>
          <w:rFonts w:eastAsia="Times New Roman"/>
          <w:lang w:eastAsia="hr-HR"/>
        </w:rPr>
        <w:t>. GODINI</w:t>
      </w:r>
      <w:bookmarkEnd w:id="6"/>
      <w:bookmarkEnd w:id="7"/>
    </w:p>
    <w:p w14:paraId="27034AFA" w14:textId="446023C0" w:rsidR="00F41715" w:rsidRDefault="00F41715" w:rsidP="00F41715">
      <w:pPr>
        <w:rPr>
          <w:lang w:eastAsia="hr-HR"/>
        </w:rPr>
      </w:pPr>
    </w:p>
    <w:p w14:paraId="01D83F52" w14:textId="7F2A122C" w:rsidR="00F41715" w:rsidRPr="008812B0" w:rsidRDefault="00F41715" w:rsidP="00F4171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području Turističke zajednice Novigradsko more</w:t>
      </w:r>
      <w:r w:rsidRPr="008812B0">
        <w:rPr>
          <w:rFonts w:ascii="Times New Roman" w:eastAsia="Times New Roman" w:hAnsi="Times New Roman" w:cs="Times New Roman"/>
          <w:sz w:val="24"/>
          <w:szCs w:val="24"/>
          <w:lang w:eastAsia="hr-HR"/>
        </w:rPr>
        <w:t xml:space="preserve"> ostvareni su slijedeći rezultati u razdoblju od 01.01.-</w:t>
      </w:r>
      <w:r w:rsidR="000655C4">
        <w:rPr>
          <w:rFonts w:ascii="Times New Roman" w:eastAsia="Times New Roman" w:hAnsi="Times New Roman" w:cs="Times New Roman"/>
          <w:sz w:val="24"/>
          <w:szCs w:val="24"/>
          <w:lang w:eastAsia="hr-HR"/>
        </w:rPr>
        <w:t>30.09</w:t>
      </w:r>
      <w:r w:rsidRPr="008812B0">
        <w:rPr>
          <w:rFonts w:ascii="Times New Roman" w:eastAsia="Times New Roman" w:hAnsi="Times New Roman" w:cs="Times New Roman"/>
          <w:sz w:val="24"/>
          <w:szCs w:val="24"/>
          <w:lang w:eastAsia="hr-HR"/>
        </w:rPr>
        <w:t>.202</w:t>
      </w:r>
      <w:r w:rsidR="000655C4">
        <w:rPr>
          <w:rFonts w:ascii="Times New Roman" w:eastAsia="Times New Roman" w:hAnsi="Times New Roman" w:cs="Times New Roman"/>
          <w:sz w:val="24"/>
          <w:szCs w:val="24"/>
          <w:lang w:eastAsia="hr-HR"/>
        </w:rPr>
        <w:t>3</w:t>
      </w:r>
      <w:r w:rsidRPr="008812B0">
        <w:rPr>
          <w:rFonts w:ascii="Times New Roman" w:eastAsia="Times New Roman" w:hAnsi="Times New Roman" w:cs="Times New Roman"/>
          <w:sz w:val="24"/>
          <w:szCs w:val="24"/>
          <w:lang w:eastAsia="hr-HR"/>
        </w:rPr>
        <w:t>. godine;</w:t>
      </w:r>
    </w:p>
    <w:p w14:paraId="6001D506" w14:textId="77777777" w:rsidR="00F41715" w:rsidRPr="008812B0" w:rsidRDefault="00F41715" w:rsidP="00F41715">
      <w:pPr>
        <w:spacing w:after="0" w:line="240" w:lineRule="auto"/>
        <w:jc w:val="both"/>
        <w:rPr>
          <w:rFonts w:ascii="Times New Roman" w:eastAsia="Times New Roman" w:hAnsi="Times New Roman" w:cs="Times New Roman"/>
          <w:sz w:val="24"/>
          <w:szCs w:val="24"/>
          <w:lang w:eastAsia="hr-HR"/>
        </w:rPr>
      </w:pPr>
    </w:p>
    <w:p w14:paraId="415635C7" w14:textId="2652DC2E" w:rsidR="00F41715" w:rsidRPr="008812B0" w:rsidRDefault="00F41715" w:rsidP="00F41715">
      <w:pPr>
        <w:spacing w:after="200" w:line="360" w:lineRule="auto"/>
        <w:jc w:val="both"/>
        <w:rPr>
          <w:rFonts w:ascii="Times New Roman" w:eastAsia="Calibri" w:hAnsi="Times New Roman" w:cs="Times New Roman"/>
          <w:sz w:val="24"/>
          <w:szCs w:val="24"/>
        </w:rPr>
      </w:pPr>
      <w:r w:rsidRPr="008812B0">
        <w:rPr>
          <w:rFonts w:ascii="Times New Roman" w:eastAsia="Calibri" w:hAnsi="Times New Roman" w:cs="Times New Roman"/>
          <w:sz w:val="24"/>
          <w:szCs w:val="24"/>
        </w:rPr>
        <w:t xml:space="preserve">Turistička zajednica </w:t>
      </w:r>
      <w:r>
        <w:rPr>
          <w:rFonts w:ascii="Times New Roman" w:eastAsia="Calibri" w:hAnsi="Times New Roman" w:cs="Times New Roman"/>
          <w:sz w:val="24"/>
          <w:szCs w:val="24"/>
        </w:rPr>
        <w:t>područja Novigradsko more</w:t>
      </w:r>
      <w:r w:rsidRPr="008812B0">
        <w:rPr>
          <w:rFonts w:ascii="Times New Roman" w:eastAsia="Calibri" w:hAnsi="Times New Roman" w:cs="Times New Roman"/>
          <w:sz w:val="24"/>
          <w:szCs w:val="24"/>
        </w:rPr>
        <w:t xml:space="preserve"> je u razdoblju od 01.01.-</w:t>
      </w:r>
      <w:r w:rsidRPr="00F41715">
        <w:rPr>
          <w:rFonts w:ascii="Times New Roman" w:eastAsia="Times New Roman" w:hAnsi="Times New Roman" w:cs="Times New Roman"/>
          <w:sz w:val="24"/>
          <w:szCs w:val="24"/>
          <w:lang w:eastAsia="hr-HR"/>
        </w:rPr>
        <w:t xml:space="preserve"> </w:t>
      </w:r>
      <w:r w:rsidRPr="008812B0">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1</w:t>
      </w:r>
      <w:r w:rsidRPr="008812B0">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10</w:t>
      </w:r>
      <w:r w:rsidRPr="008812B0">
        <w:rPr>
          <w:rFonts w:ascii="Times New Roman" w:eastAsia="Times New Roman" w:hAnsi="Times New Roman" w:cs="Times New Roman"/>
          <w:sz w:val="24"/>
          <w:szCs w:val="24"/>
          <w:lang w:eastAsia="hr-HR"/>
        </w:rPr>
        <w:t>. 202. godine;</w:t>
      </w:r>
      <w:r>
        <w:rPr>
          <w:rFonts w:ascii="Times New Roman" w:eastAsia="Times New Roman" w:hAnsi="Times New Roman" w:cs="Times New Roman"/>
          <w:sz w:val="24"/>
          <w:szCs w:val="24"/>
          <w:lang w:eastAsia="hr-HR"/>
        </w:rPr>
        <w:t xml:space="preserve"> </w:t>
      </w:r>
      <w:r w:rsidRPr="008812B0">
        <w:rPr>
          <w:rFonts w:ascii="Times New Roman" w:eastAsia="Calibri" w:hAnsi="Times New Roman" w:cs="Times New Roman"/>
          <w:sz w:val="24"/>
          <w:szCs w:val="24"/>
        </w:rPr>
        <w:t xml:space="preserve">zabilježila ukupan broj dolazaka u iznosu od  </w:t>
      </w:r>
      <w:r>
        <w:rPr>
          <w:rFonts w:ascii="Times New Roman" w:eastAsia="Calibri" w:hAnsi="Times New Roman" w:cs="Times New Roman"/>
          <w:b/>
          <w:sz w:val="24"/>
          <w:szCs w:val="24"/>
        </w:rPr>
        <w:t>27.616</w:t>
      </w:r>
      <w:r w:rsidRPr="008812B0">
        <w:rPr>
          <w:rFonts w:ascii="Times New Roman" w:eastAsia="Calibri" w:hAnsi="Times New Roman" w:cs="Times New Roman"/>
          <w:b/>
          <w:sz w:val="24"/>
          <w:szCs w:val="24"/>
        </w:rPr>
        <w:t xml:space="preserve"> </w:t>
      </w:r>
      <w:r w:rsidRPr="008812B0">
        <w:rPr>
          <w:rFonts w:ascii="Times New Roman" w:eastAsia="Calibri" w:hAnsi="Times New Roman" w:cs="Times New Roman"/>
          <w:sz w:val="24"/>
          <w:szCs w:val="24"/>
        </w:rPr>
        <w:t>(</w:t>
      </w:r>
      <w:r>
        <w:rPr>
          <w:rFonts w:ascii="Times New Roman" w:eastAsia="Calibri" w:hAnsi="Times New Roman" w:cs="Times New Roman"/>
          <w:sz w:val="24"/>
          <w:szCs w:val="24"/>
        </w:rPr>
        <w:t>27,14</w:t>
      </w:r>
      <w:r w:rsidRPr="008812B0">
        <w:rPr>
          <w:rFonts w:ascii="Times New Roman" w:eastAsia="Calibri" w:hAnsi="Times New Roman" w:cs="Times New Roman"/>
          <w:sz w:val="24"/>
          <w:szCs w:val="24"/>
        </w:rPr>
        <w:t>% više u odnosu na 202</w:t>
      </w:r>
      <w:r>
        <w:rPr>
          <w:rFonts w:ascii="Times New Roman" w:eastAsia="Calibri" w:hAnsi="Times New Roman" w:cs="Times New Roman"/>
          <w:sz w:val="24"/>
          <w:szCs w:val="24"/>
        </w:rPr>
        <w:t>1</w:t>
      </w:r>
      <w:r w:rsidRPr="008812B0">
        <w:rPr>
          <w:rFonts w:ascii="Times New Roman" w:eastAsia="Calibri" w:hAnsi="Times New Roman" w:cs="Times New Roman"/>
          <w:sz w:val="24"/>
          <w:szCs w:val="24"/>
        </w:rPr>
        <w:t xml:space="preserve">. , te </w:t>
      </w:r>
      <w:r>
        <w:rPr>
          <w:rFonts w:ascii="Times New Roman" w:eastAsia="Calibri" w:hAnsi="Times New Roman" w:cs="Times New Roman"/>
          <w:sz w:val="24"/>
          <w:szCs w:val="24"/>
        </w:rPr>
        <w:t>4,83</w:t>
      </w:r>
      <w:r w:rsidRPr="008812B0">
        <w:rPr>
          <w:rFonts w:ascii="Times New Roman" w:eastAsia="Calibri" w:hAnsi="Times New Roman" w:cs="Times New Roman"/>
          <w:sz w:val="24"/>
          <w:szCs w:val="24"/>
        </w:rPr>
        <w:t xml:space="preserve">% manje nego 2019. godine) i ukupan broj noćenja u iznosu od  </w:t>
      </w:r>
      <w:r>
        <w:rPr>
          <w:rFonts w:ascii="Times New Roman" w:eastAsia="Calibri" w:hAnsi="Times New Roman" w:cs="Times New Roman"/>
          <w:b/>
          <w:sz w:val="24"/>
          <w:szCs w:val="24"/>
        </w:rPr>
        <w:t>242.536</w:t>
      </w:r>
      <w:r w:rsidRPr="008812B0">
        <w:rPr>
          <w:rFonts w:ascii="Times New Roman" w:eastAsia="Calibri" w:hAnsi="Times New Roman" w:cs="Times New Roman"/>
          <w:b/>
          <w:sz w:val="24"/>
          <w:szCs w:val="24"/>
        </w:rPr>
        <w:t xml:space="preserve"> </w:t>
      </w:r>
      <w:r w:rsidRPr="008812B0">
        <w:rPr>
          <w:rFonts w:ascii="Times New Roman" w:eastAsia="Calibri" w:hAnsi="Times New Roman" w:cs="Times New Roman"/>
          <w:sz w:val="24"/>
          <w:szCs w:val="24"/>
        </w:rPr>
        <w:t>(</w:t>
      </w:r>
      <w:r>
        <w:rPr>
          <w:rFonts w:ascii="Times New Roman" w:eastAsia="Calibri" w:hAnsi="Times New Roman" w:cs="Times New Roman"/>
          <w:sz w:val="24"/>
          <w:szCs w:val="24"/>
        </w:rPr>
        <w:t>23,84</w:t>
      </w:r>
      <w:r w:rsidRPr="008812B0">
        <w:rPr>
          <w:rFonts w:ascii="Times New Roman" w:eastAsia="Calibri" w:hAnsi="Times New Roman" w:cs="Times New Roman"/>
          <w:sz w:val="24"/>
          <w:szCs w:val="24"/>
        </w:rPr>
        <w:t>% više nego 202</w:t>
      </w:r>
      <w:r>
        <w:rPr>
          <w:rFonts w:ascii="Times New Roman" w:eastAsia="Calibri" w:hAnsi="Times New Roman" w:cs="Times New Roman"/>
          <w:sz w:val="24"/>
          <w:szCs w:val="24"/>
        </w:rPr>
        <w:t>1</w:t>
      </w:r>
      <w:r w:rsidRPr="008812B0">
        <w:rPr>
          <w:rFonts w:ascii="Times New Roman" w:eastAsia="Calibri" w:hAnsi="Times New Roman" w:cs="Times New Roman"/>
          <w:sz w:val="24"/>
          <w:szCs w:val="24"/>
        </w:rPr>
        <w:t>.godine, te 3,</w:t>
      </w:r>
      <w:r>
        <w:rPr>
          <w:rFonts w:ascii="Times New Roman" w:eastAsia="Calibri" w:hAnsi="Times New Roman" w:cs="Times New Roman"/>
          <w:sz w:val="24"/>
          <w:szCs w:val="24"/>
        </w:rPr>
        <w:t>2</w:t>
      </w:r>
      <w:r w:rsidRPr="008812B0">
        <w:rPr>
          <w:rFonts w:ascii="Times New Roman" w:eastAsia="Calibri" w:hAnsi="Times New Roman" w:cs="Times New Roman"/>
          <w:sz w:val="24"/>
          <w:szCs w:val="24"/>
        </w:rPr>
        <w:t>7% manje nego 2019. godine)..</w:t>
      </w:r>
    </w:p>
    <w:p w14:paraId="709AE88C" w14:textId="433CA017" w:rsidR="00F41715" w:rsidRPr="00F41715" w:rsidRDefault="00F41715" w:rsidP="00F41715">
      <w:pPr>
        <w:spacing w:after="200" w:line="360" w:lineRule="auto"/>
        <w:jc w:val="both"/>
        <w:rPr>
          <w:rFonts w:ascii="Times New Roman" w:eastAsia="Calibri" w:hAnsi="Times New Roman" w:cs="Times New Roman"/>
          <w:sz w:val="24"/>
          <w:szCs w:val="24"/>
        </w:rPr>
      </w:pPr>
      <w:r w:rsidRPr="008812B0">
        <w:rPr>
          <w:rFonts w:ascii="Times New Roman" w:eastAsia="Calibri" w:hAnsi="Times New Roman" w:cs="Times New Roman"/>
          <w:sz w:val="24"/>
          <w:szCs w:val="24"/>
        </w:rPr>
        <w:t>Statistiku prilažemo u nastavku:</w:t>
      </w:r>
    </w:p>
    <w:p w14:paraId="49FD9A17" w14:textId="51131B43" w:rsidR="000954F7" w:rsidRPr="00383DBD" w:rsidRDefault="00252A5F" w:rsidP="00252A5F">
      <w:pPr>
        <w:pStyle w:val="Opisslike"/>
        <w:rPr>
          <w:rFonts w:ascii="Times New Roman" w:hAnsi="Times New Roman" w:cs="Times New Roman"/>
        </w:rPr>
      </w:pPr>
      <w:bookmarkStart w:id="8" w:name="_Toc118879493"/>
      <w:bookmarkStart w:id="9" w:name="_Toc151364804"/>
      <w:r w:rsidRPr="00383DBD">
        <w:rPr>
          <w:rFonts w:ascii="Times New Roman" w:hAnsi="Times New Roman" w:cs="Times New Roman"/>
        </w:rPr>
        <w:t xml:space="preserve">Tablica </w:t>
      </w:r>
      <w:r w:rsidRPr="00383DBD">
        <w:rPr>
          <w:rFonts w:ascii="Times New Roman" w:hAnsi="Times New Roman" w:cs="Times New Roman"/>
        </w:rPr>
        <w:fldChar w:fldCharType="begin"/>
      </w:r>
      <w:r w:rsidRPr="00383DBD">
        <w:rPr>
          <w:rFonts w:ascii="Times New Roman" w:hAnsi="Times New Roman" w:cs="Times New Roman"/>
        </w:rPr>
        <w:instrText xml:space="preserve"> SEQ Tablica \* ARABIC </w:instrText>
      </w:r>
      <w:r w:rsidRPr="00383DBD">
        <w:rPr>
          <w:rFonts w:ascii="Times New Roman" w:hAnsi="Times New Roman" w:cs="Times New Roman"/>
        </w:rPr>
        <w:fldChar w:fldCharType="separate"/>
      </w:r>
      <w:r w:rsidR="005D54EA">
        <w:rPr>
          <w:rFonts w:ascii="Times New Roman" w:hAnsi="Times New Roman" w:cs="Times New Roman"/>
          <w:noProof/>
        </w:rPr>
        <w:t>1</w:t>
      </w:r>
      <w:r w:rsidRPr="00383DBD">
        <w:rPr>
          <w:rFonts w:ascii="Times New Roman" w:hAnsi="Times New Roman" w:cs="Times New Roman"/>
          <w:noProof/>
        </w:rPr>
        <w:fldChar w:fldCharType="end"/>
      </w:r>
      <w:r w:rsidRPr="00383DBD">
        <w:rPr>
          <w:rFonts w:ascii="Times New Roman" w:hAnsi="Times New Roman" w:cs="Times New Roman"/>
        </w:rPr>
        <w:t xml:space="preserve"> Broj dolazaka i noćenja u 202</w:t>
      </w:r>
      <w:r w:rsidR="00AB2BD9" w:rsidRPr="00383DBD">
        <w:rPr>
          <w:rFonts w:ascii="Times New Roman" w:hAnsi="Times New Roman" w:cs="Times New Roman"/>
        </w:rPr>
        <w:t>3</w:t>
      </w:r>
      <w:r w:rsidRPr="00383DBD">
        <w:rPr>
          <w:rFonts w:ascii="Times New Roman" w:hAnsi="Times New Roman" w:cs="Times New Roman"/>
        </w:rPr>
        <w:t>. godini  i usporedba sa 202</w:t>
      </w:r>
      <w:r w:rsidR="00AB2BD9" w:rsidRPr="00383DBD">
        <w:rPr>
          <w:rFonts w:ascii="Times New Roman" w:hAnsi="Times New Roman" w:cs="Times New Roman"/>
        </w:rPr>
        <w:t>2</w:t>
      </w:r>
      <w:r w:rsidRPr="00383DBD">
        <w:rPr>
          <w:rFonts w:ascii="Times New Roman" w:hAnsi="Times New Roman" w:cs="Times New Roman"/>
        </w:rPr>
        <w:t>. godinom</w:t>
      </w:r>
      <w:bookmarkEnd w:id="8"/>
      <w:bookmarkEnd w:id="9"/>
    </w:p>
    <w:tbl>
      <w:tblPr>
        <w:tblStyle w:val="ivopisnatablicareetke7-isticanje11"/>
        <w:tblW w:w="5000" w:type="pct"/>
        <w:tblLook w:val="04A0" w:firstRow="1" w:lastRow="0" w:firstColumn="1" w:lastColumn="0" w:noHBand="0" w:noVBand="1"/>
      </w:tblPr>
      <w:tblGrid>
        <w:gridCol w:w="1325"/>
        <w:gridCol w:w="1002"/>
        <w:gridCol w:w="880"/>
        <w:gridCol w:w="707"/>
        <w:gridCol w:w="1063"/>
        <w:gridCol w:w="880"/>
        <w:gridCol w:w="768"/>
        <w:gridCol w:w="920"/>
        <w:gridCol w:w="880"/>
        <w:gridCol w:w="647"/>
      </w:tblGrid>
      <w:tr w:rsidR="00AB2BD9" w:rsidRPr="00AB2BD9" w14:paraId="214C336F" w14:textId="77777777" w:rsidTr="00FA7164">
        <w:trPr>
          <w:cnfStyle w:val="100000000000" w:firstRow="1" w:lastRow="0" w:firstColumn="0" w:lastColumn="0" w:oddVBand="0" w:evenVBand="0" w:oddHBand="0" w:evenHBand="0" w:firstRowFirstColumn="0" w:firstRowLastColumn="0" w:lastRowFirstColumn="0" w:lastRowLastColumn="0"/>
          <w:trHeight w:val="855"/>
        </w:trPr>
        <w:tc>
          <w:tcPr>
            <w:cnfStyle w:val="001000000100" w:firstRow="0" w:lastRow="0" w:firstColumn="1" w:lastColumn="0" w:oddVBand="0" w:evenVBand="0" w:oddHBand="0" w:evenHBand="0" w:firstRowFirstColumn="1" w:firstRowLastColumn="0" w:lastRowFirstColumn="0" w:lastRowLastColumn="0"/>
            <w:tcW w:w="730" w:type="pct"/>
            <w:hideMark/>
          </w:tcPr>
          <w:p w14:paraId="3AF6CB63" w14:textId="77777777" w:rsidR="00AB2BD9" w:rsidRPr="00AB2BD9" w:rsidRDefault="00AB2BD9" w:rsidP="00AB2BD9">
            <w:pPr>
              <w:jc w:val="center"/>
              <w:rPr>
                <w:rFonts w:ascii="Tahoma" w:eastAsia="Times New Roman" w:hAnsi="Tahoma" w:cs="Tahoma"/>
                <w:sz w:val="16"/>
                <w:szCs w:val="16"/>
                <w:lang w:eastAsia="hr-HR"/>
              </w:rPr>
            </w:pPr>
            <w:r w:rsidRPr="00AB2BD9">
              <w:rPr>
                <w:rFonts w:ascii="Tahoma" w:eastAsia="Times New Roman" w:hAnsi="Tahoma" w:cs="Tahoma"/>
                <w:sz w:val="16"/>
                <w:szCs w:val="16"/>
                <w:lang w:eastAsia="hr-HR"/>
              </w:rPr>
              <w:t>Objekt lokacija</w:t>
            </w:r>
            <w:r w:rsidRPr="00AB2BD9">
              <w:rPr>
                <w:rFonts w:ascii="Tahoma" w:eastAsia="Times New Roman" w:hAnsi="Tahoma" w:cs="Tahoma"/>
                <w:sz w:val="16"/>
                <w:szCs w:val="16"/>
                <w:lang w:eastAsia="hr-HR"/>
              </w:rPr>
              <w:br/>
              <w:t>Grad općina</w:t>
            </w:r>
          </w:p>
        </w:tc>
        <w:tc>
          <w:tcPr>
            <w:tcW w:w="552" w:type="pct"/>
            <w:noWrap/>
            <w:hideMark/>
          </w:tcPr>
          <w:p w14:paraId="28E558A1" w14:textId="77777777" w:rsidR="00AB2BD9" w:rsidRPr="00AB2BD9" w:rsidRDefault="00AB2BD9" w:rsidP="00AB2BD9">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Broj noćenja</w:t>
            </w:r>
          </w:p>
        </w:tc>
        <w:tc>
          <w:tcPr>
            <w:tcW w:w="485" w:type="pct"/>
            <w:hideMark/>
          </w:tcPr>
          <w:p w14:paraId="0185D842" w14:textId="77777777" w:rsidR="00AB2BD9" w:rsidRPr="00AB2BD9" w:rsidRDefault="00AB2BD9" w:rsidP="00AB2BD9">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Broj noćenja</w:t>
            </w:r>
            <w:r w:rsidRPr="00AB2BD9">
              <w:rPr>
                <w:rFonts w:ascii="Tahoma" w:eastAsia="Times New Roman" w:hAnsi="Tahoma" w:cs="Tahoma"/>
                <w:sz w:val="16"/>
                <w:szCs w:val="16"/>
                <w:lang w:eastAsia="hr-HR"/>
              </w:rPr>
              <w:br/>
              <w:t>Usporedba</w:t>
            </w:r>
          </w:p>
        </w:tc>
        <w:tc>
          <w:tcPr>
            <w:tcW w:w="390" w:type="pct"/>
            <w:hideMark/>
          </w:tcPr>
          <w:p w14:paraId="06C5FF32" w14:textId="77777777" w:rsidR="00AB2BD9" w:rsidRPr="00AB2BD9" w:rsidRDefault="00AB2BD9" w:rsidP="00AB2BD9">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Broj noćenja</w:t>
            </w:r>
            <w:r w:rsidRPr="00AB2BD9">
              <w:rPr>
                <w:rFonts w:ascii="Tahoma" w:eastAsia="Times New Roman" w:hAnsi="Tahoma" w:cs="Tahoma"/>
                <w:sz w:val="16"/>
                <w:szCs w:val="16"/>
                <w:lang w:eastAsia="hr-HR"/>
              </w:rPr>
              <w:br/>
              <w:t>Indeks</w:t>
            </w:r>
          </w:p>
        </w:tc>
        <w:tc>
          <w:tcPr>
            <w:tcW w:w="586" w:type="pct"/>
            <w:noWrap/>
            <w:hideMark/>
          </w:tcPr>
          <w:p w14:paraId="74DBE2E0" w14:textId="77777777" w:rsidR="00AB2BD9" w:rsidRPr="00AB2BD9" w:rsidRDefault="00AB2BD9" w:rsidP="00AB2BD9">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Broj dolazaka</w:t>
            </w:r>
          </w:p>
        </w:tc>
        <w:tc>
          <w:tcPr>
            <w:tcW w:w="485" w:type="pct"/>
            <w:hideMark/>
          </w:tcPr>
          <w:p w14:paraId="329B9C2E" w14:textId="77777777" w:rsidR="00AB2BD9" w:rsidRPr="00AB2BD9" w:rsidRDefault="00AB2BD9" w:rsidP="00AB2BD9">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Broj dolazaka</w:t>
            </w:r>
            <w:r w:rsidRPr="00AB2BD9">
              <w:rPr>
                <w:rFonts w:ascii="Tahoma" w:eastAsia="Times New Roman" w:hAnsi="Tahoma" w:cs="Tahoma"/>
                <w:sz w:val="16"/>
                <w:szCs w:val="16"/>
                <w:lang w:eastAsia="hr-HR"/>
              </w:rPr>
              <w:br/>
              <w:t>Usporedba</w:t>
            </w:r>
          </w:p>
        </w:tc>
        <w:tc>
          <w:tcPr>
            <w:tcW w:w="423" w:type="pct"/>
            <w:hideMark/>
          </w:tcPr>
          <w:p w14:paraId="16C3690E" w14:textId="77777777" w:rsidR="00AB2BD9" w:rsidRPr="00AB2BD9" w:rsidRDefault="00AB2BD9" w:rsidP="00AB2BD9">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Broj dolazaka</w:t>
            </w:r>
            <w:r w:rsidRPr="00AB2BD9">
              <w:rPr>
                <w:rFonts w:ascii="Tahoma" w:eastAsia="Times New Roman" w:hAnsi="Tahoma" w:cs="Tahoma"/>
                <w:sz w:val="16"/>
                <w:szCs w:val="16"/>
                <w:lang w:eastAsia="hr-HR"/>
              </w:rPr>
              <w:br/>
              <w:t>Indeks</w:t>
            </w:r>
          </w:p>
        </w:tc>
        <w:tc>
          <w:tcPr>
            <w:tcW w:w="507" w:type="pct"/>
            <w:noWrap/>
            <w:hideMark/>
          </w:tcPr>
          <w:p w14:paraId="61A1F77B" w14:textId="77777777" w:rsidR="00AB2BD9" w:rsidRPr="00AB2BD9" w:rsidRDefault="00AB2BD9" w:rsidP="00AB2BD9">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Broj turista</w:t>
            </w:r>
          </w:p>
        </w:tc>
        <w:tc>
          <w:tcPr>
            <w:tcW w:w="485" w:type="pct"/>
            <w:hideMark/>
          </w:tcPr>
          <w:p w14:paraId="1DA008C5" w14:textId="77777777" w:rsidR="00AB2BD9" w:rsidRPr="00AB2BD9" w:rsidRDefault="00AB2BD9" w:rsidP="00AB2BD9">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Broj turista</w:t>
            </w:r>
            <w:r w:rsidRPr="00AB2BD9">
              <w:rPr>
                <w:rFonts w:ascii="Tahoma" w:eastAsia="Times New Roman" w:hAnsi="Tahoma" w:cs="Tahoma"/>
                <w:sz w:val="16"/>
                <w:szCs w:val="16"/>
                <w:lang w:eastAsia="hr-HR"/>
              </w:rPr>
              <w:br/>
              <w:t>Usporedba</w:t>
            </w:r>
          </w:p>
        </w:tc>
        <w:tc>
          <w:tcPr>
            <w:tcW w:w="357" w:type="pct"/>
            <w:hideMark/>
          </w:tcPr>
          <w:p w14:paraId="1F7D344D" w14:textId="77777777" w:rsidR="00AB2BD9" w:rsidRPr="00AB2BD9" w:rsidRDefault="00AB2BD9" w:rsidP="00AB2BD9">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Broj turista</w:t>
            </w:r>
            <w:r w:rsidRPr="00AB2BD9">
              <w:rPr>
                <w:rFonts w:ascii="Tahoma" w:eastAsia="Times New Roman" w:hAnsi="Tahoma" w:cs="Tahoma"/>
                <w:sz w:val="16"/>
                <w:szCs w:val="16"/>
                <w:lang w:eastAsia="hr-HR"/>
              </w:rPr>
              <w:br/>
              <w:t>Indeks</w:t>
            </w:r>
          </w:p>
        </w:tc>
      </w:tr>
      <w:tr w:rsidR="00784F8A" w:rsidRPr="00AB2BD9" w14:paraId="578E4C80"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0" w:type="pct"/>
            <w:noWrap/>
            <w:hideMark/>
          </w:tcPr>
          <w:p w14:paraId="035DEB6A" w14:textId="77777777" w:rsidR="00AB2BD9" w:rsidRPr="00AB2BD9" w:rsidRDefault="00AB2BD9" w:rsidP="00AB2BD9">
            <w:pPr>
              <w:rPr>
                <w:rFonts w:ascii="Tahoma" w:eastAsia="Times New Roman" w:hAnsi="Tahoma" w:cs="Tahoma"/>
                <w:sz w:val="16"/>
                <w:szCs w:val="16"/>
                <w:lang w:eastAsia="hr-HR"/>
              </w:rPr>
            </w:pPr>
            <w:r w:rsidRPr="00AB2BD9">
              <w:rPr>
                <w:rFonts w:ascii="Tahoma" w:eastAsia="Times New Roman" w:hAnsi="Tahoma" w:cs="Tahoma"/>
                <w:sz w:val="16"/>
                <w:szCs w:val="16"/>
                <w:lang w:eastAsia="hr-HR"/>
              </w:rPr>
              <w:t>Novigrad (Zadarska)</w:t>
            </w:r>
          </w:p>
        </w:tc>
        <w:tc>
          <w:tcPr>
            <w:tcW w:w="552" w:type="pct"/>
            <w:noWrap/>
            <w:hideMark/>
          </w:tcPr>
          <w:p w14:paraId="451CFCED"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79.805</w:t>
            </w:r>
          </w:p>
        </w:tc>
        <w:tc>
          <w:tcPr>
            <w:tcW w:w="485" w:type="pct"/>
            <w:noWrap/>
            <w:hideMark/>
          </w:tcPr>
          <w:p w14:paraId="041FEB84"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82.672</w:t>
            </w:r>
          </w:p>
        </w:tc>
        <w:tc>
          <w:tcPr>
            <w:tcW w:w="390" w:type="pct"/>
            <w:noWrap/>
            <w:hideMark/>
          </w:tcPr>
          <w:p w14:paraId="579ACB24"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96,53</w:t>
            </w:r>
          </w:p>
        </w:tc>
        <w:tc>
          <w:tcPr>
            <w:tcW w:w="586" w:type="pct"/>
            <w:noWrap/>
            <w:hideMark/>
          </w:tcPr>
          <w:p w14:paraId="68701A03"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8.704</w:t>
            </w:r>
          </w:p>
        </w:tc>
        <w:tc>
          <w:tcPr>
            <w:tcW w:w="485" w:type="pct"/>
            <w:noWrap/>
            <w:hideMark/>
          </w:tcPr>
          <w:p w14:paraId="2FA2E18C"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8.605</w:t>
            </w:r>
          </w:p>
        </w:tc>
        <w:tc>
          <w:tcPr>
            <w:tcW w:w="423" w:type="pct"/>
            <w:noWrap/>
            <w:hideMark/>
          </w:tcPr>
          <w:p w14:paraId="16B38663"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101,15</w:t>
            </w:r>
          </w:p>
        </w:tc>
        <w:tc>
          <w:tcPr>
            <w:tcW w:w="507" w:type="pct"/>
            <w:noWrap/>
            <w:hideMark/>
          </w:tcPr>
          <w:p w14:paraId="0037453B"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8.705</w:t>
            </w:r>
          </w:p>
        </w:tc>
        <w:tc>
          <w:tcPr>
            <w:tcW w:w="485" w:type="pct"/>
            <w:noWrap/>
            <w:hideMark/>
          </w:tcPr>
          <w:p w14:paraId="6367A3ED"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8.612</w:t>
            </w:r>
          </w:p>
        </w:tc>
        <w:tc>
          <w:tcPr>
            <w:tcW w:w="357" w:type="pct"/>
            <w:noWrap/>
            <w:hideMark/>
          </w:tcPr>
          <w:p w14:paraId="1A089D7C"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101,08</w:t>
            </w:r>
          </w:p>
        </w:tc>
      </w:tr>
      <w:tr w:rsidR="00AB2BD9" w:rsidRPr="00AB2BD9" w14:paraId="2471D433"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730" w:type="pct"/>
            <w:noWrap/>
            <w:hideMark/>
          </w:tcPr>
          <w:p w14:paraId="0919BC05" w14:textId="77777777" w:rsidR="00AB2BD9" w:rsidRPr="00AB2BD9" w:rsidRDefault="00AB2BD9" w:rsidP="00AB2BD9">
            <w:pPr>
              <w:rPr>
                <w:rFonts w:ascii="Tahoma" w:eastAsia="Times New Roman" w:hAnsi="Tahoma" w:cs="Tahoma"/>
                <w:sz w:val="16"/>
                <w:szCs w:val="16"/>
                <w:lang w:eastAsia="hr-HR"/>
              </w:rPr>
            </w:pPr>
            <w:r w:rsidRPr="00AB2BD9">
              <w:rPr>
                <w:rFonts w:ascii="Tahoma" w:eastAsia="Times New Roman" w:hAnsi="Tahoma" w:cs="Tahoma"/>
                <w:sz w:val="16"/>
                <w:szCs w:val="16"/>
                <w:lang w:eastAsia="hr-HR"/>
              </w:rPr>
              <w:t>Poličnik</w:t>
            </w:r>
          </w:p>
        </w:tc>
        <w:tc>
          <w:tcPr>
            <w:tcW w:w="552" w:type="pct"/>
            <w:noWrap/>
            <w:hideMark/>
          </w:tcPr>
          <w:p w14:paraId="3B4EC669" w14:textId="77777777" w:rsidR="00AB2BD9" w:rsidRPr="00AB2BD9" w:rsidRDefault="00AB2BD9" w:rsidP="00AB2BD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35.058</w:t>
            </w:r>
          </w:p>
        </w:tc>
        <w:tc>
          <w:tcPr>
            <w:tcW w:w="485" w:type="pct"/>
            <w:noWrap/>
            <w:hideMark/>
          </w:tcPr>
          <w:p w14:paraId="581E85A1" w14:textId="77777777" w:rsidR="00AB2BD9" w:rsidRPr="00AB2BD9" w:rsidRDefault="00AB2BD9" w:rsidP="00AB2BD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30.118</w:t>
            </w:r>
          </w:p>
        </w:tc>
        <w:tc>
          <w:tcPr>
            <w:tcW w:w="390" w:type="pct"/>
            <w:noWrap/>
            <w:hideMark/>
          </w:tcPr>
          <w:p w14:paraId="25F96960" w14:textId="77777777" w:rsidR="00AB2BD9" w:rsidRPr="00AB2BD9" w:rsidRDefault="00AB2BD9" w:rsidP="00AB2BD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116,40</w:t>
            </w:r>
          </w:p>
        </w:tc>
        <w:tc>
          <w:tcPr>
            <w:tcW w:w="586" w:type="pct"/>
            <w:noWrap/>
            <w:hideMark/>
          </w:tcPr>
          <w:p w14:paraId="6C4C5353" w14:textId="77777777" w:rsidR="00AB2BD9" w:rsidRPr="00AB2BD9" w:rsidRDefault="00AB2BD9" w:rsidP="00AB2BD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4.224</w:t>
            </w:r>
          </w:p>
        </w:tc>
        <w:tc>
          <w:tcPr>
            <w:tcW w:w="485" w:type="pct"/>
            <w:noWrap/>
            <w:hideMark/>
          </w:tcPr>
          <w:p w14:paraId="472593FC" w14:textId="77777777" w:rsidR="00AB2BD9" w:rsidRPr="00AB2BD9" w:rsidRDefault="00AB2BD9" w:rsidP="00AB2BD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3.552</w:t>
            </w:r>
          </w:p>
        </w:tc>
        <w:tc>
          <w:tcPr>
            <w:tcW w:w="423" w:type="pct"/>
            <w:noWrap/>
            <w:hideMark/>
          </w:tcPr>
          <w:p w14:paraId="07AAF5B4" w14:textId="77777777" w:rsidR="00AB2BD9" w:rsidRPr="00AB2BD9" w:rsidRDefault="00AB2BD9" w:rsidP="00AB2BD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118,92</w:t>
            </w:r>
          </w:p>
        </w:tc>
        <w:tc>
          <w:tcPr>
            <w:tcW w:w="507" w:type="pct"/>
            <w:noWrap/>
            <w:hideMark/>
          </w:tcPr>
          <w:p w14:paraId="44A0B4FC" w14:textId="77777777" w:rsidR="00AB2BD9" w:rsidRPr="00AB2BD9" w:rsidRDefault="00AB2BD9" w:rsidP="00AB2BD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4.225</w:t>
            </w:r>
          </w:p>
        </w:tc>
        <w:tc>
          <w:tcPr>
            <w:tcW w:w="485" w:type="pct"/>
            <w:noWrap/>
            <w:hideMark/>
          </w:tcPr>
          <w:p w14:paraId="644C0308" w14:textId="77777777" w:rsidR="00AB2BD9" w:rsidRPr="00AB2BD9" w:rsidRDefault="00AB2BD9" w:rsidP="00AB2BD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3.541</w:t>
            </w:r>
          </w:p>
        </w:tc>
        <w:tc>
          <w:tcPr>
            <w:tcW w:w="357" w:type="pct"/>
            <w:noWrap/>
            <w:hideMark/>
          </w:tcPr>
          <w:p w14:paraId="531D41CA" w14:textId="77777777" w:rsidR="00AB2BD9" w:rsidRPr="00AB2BD9" w:rsidRDefault="00AB2BD9" w:rsidP="00AB2BD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119,32</w:t>
            </w:r>
          </w:p>
        </w:tc>
      </w:tr>
      <w:tr w:rsidR="00784F8A" w:rsidRPr="00AB2BD9" w14:paraId="4570944D"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0" w:type="pct"/>
            <w:noWrap/>
            <w:hideMark/>
          </w:tcPr>
          <w:p w14:paraId="3DE67EFF" w14:textId="77777777" w:rsidR="00AB2BD9" w:rsidRPr="00AB2BD9" w:rsidRDefault="00AB2BD9" w:rsidP="00AB2BD9">
            <w:pPr>
              <w:rPr>
                <w:rFonts w:ascii="Tahoma" w:eastAsia="Times New Roman" w:hAnsi="Tahoma" w:cs="Tahoma"/>
                <w:sz w:val="16"/>
                <w:szCs w:val="16"/>
                <w:lang w:eastAsia="hr-HR"/>
              </w:rPr>
            </w:pPr>
            <w:r w:rsidRPr="00AB2BD9">
              <w:rPr>
                <w:rFonts w:ascii="Tahoma" w:eastAsia="Times New Roman" w:hAnsi="Tahoma" w:cs="Tahoma"/>
                <w:sz w:val="16"/>
                <w:szCs w:val="16"/>
                <w:lang w:eastAsia="hr-HR"/>
              </w:rPr>
              <w:t>Posedarje</w:t>
            </w:r>
          </w:p>
        </w:tc>
        <w:tc>
          <w:tcPr>
            <w:tcW w:w="552" w:type="pct"/>
            <w:noWrap/>
            <w:hideMark/>
          </w:tcPr>
          <w:p w14:paraId="4EA2C7A4"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127.366</w:t>
            </w:r>
          </w:p>
        </w:tc>
        <w:tc>
          <w:tcPr>
            <w:tcW w:w="485" w:type="pct"/>
            <w:noWrap/>
            <w:hideMark/>
          </w:tcPr>
          <w:p w14:paraId="55D1B199"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126.824</w:t>
            </w:r>
          </w:p>
        </w:tc>
        <w:tc>
          <w:tcPr>
            <w:tcW w:w="390" w:type="pct"/>
            <w:noWrap/>
            <w:hideMark/>
          </w:tcPr>
          <w:p w14:paraId="68971E4F"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100,43</w:t>
            </w:r>
          </w:p>
        </w:tc>
        <w:tc>
          <w:tcPr>
            <w:tcW w:w="586" w:type="pct"/>
            <w:noWrap/>
            <w:hideMark/>
          </w:tcPr>
          <w:p w14:paraId="0872B3D7"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16.068</w:t>
            </w:r>
          </w:p>
        </w:tc>
        <w:tc>
          <w:tcPr>
            <w:tcW w:w="485" w:type="pct"/>
            <w:noWrap/>
            <w:hideMark/>
          </w:tcPr>
          <w:p w14:paraId="3369EB3D"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15.028</w:t>
            </w:r>
          </w:p>
        </w:tc>
        <w:tc>
          <w:tcPr>
            <w:tcW w:w="423" w:type="pct"/>
            <w:noWrap/>
            <w:hideMark/>
          </w:tcPr>
          <w:p w14:paraId="01725C7B"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106,92</w:t>
            </w:r>
          </w:p>
        </w:tc>
        <w:tc>
          <w:tcPr>
            <w:tcW w:w="507" w:type="pct"/>
            <w:noWrap/>
            <w:hideMark/>
          </w:tcPr>
          <w:p w14:paraId="1B527B94"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16.074</w:t>
            </w:r>
          </w:p>
        </w:tc>
        <w:tc>
          <w:tcPr>
            <w:tcW w:w="485" w:type="pct"/>
            <w:noWrap/>
            <w:hideMark/>
          </w:tcPr>
          <w:p w14:paraId="465BACA4"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15.028</w:t>
            </w:r>
          </w:p>
        </w:tc>
        <w:tc>
          <w:tcPr>
            <w:tcW w:w="357" w:type="pct"/>
            <w:noWrap/>
            <w:hideMark/>
          </w:tcPr>
          <w:p w14:paraId="45FAE6AF"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AB2BD9">
              <w:rPr>
                <w:rFonts w:ascii="Tahoma" w:eastAsia="Times New Roman" w:hAnsi="Tahoma" w:cs="Tahoma"/>
                <w:sz w:val="16"/>
                <w:szCs w:val="16"/>
                <w:lang w:eastAsia="hr-HR"/>
              </w:rPr>
              <w:t>106,96</w:t>
            </w:r>
          </w:p>
        </w:tc>
      </w:tr>
      <w:tr w:rsidR="00AB2BD9" w:rsidRPr="00AB2BD9" w14:paraId="25EB296D"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730" w:type="pct"/>
            <w:noWrap/>
            <w:hideMark/>
          </w:tcPr>
          <w:p w14:paraId="0AF627D1" w14:textId="77777777" w:rsidR="00AB2BD9" w:rsidRPr="00AB2BD9" w:rsidRDefault="00AB2BD9" w:rsidP="00AB2BD9">
            <w:pPr>
              <w:rPr>
                <w:rFonts w:ascii="Tahoma" w:eastAsia="Times New Roman" w:hAnsi="Tahoma" w:cs="Tahoma"/>
                <w:sz w:val="16"/>
                <w:szCs w:val="16"/>
                <w:lang w:eastAsia="hr-HR"/>
              </w:rPr>
            </w:pPr>
          </w:p>
        </w:tc>
        <w:tc>
          <w:tcPr>
            <w:tcW w:w="552" w:type="pct"/>
            <w:noWrap/>
            <w:hideMark/>
          </w:tcPr>
          <w:p w14:paraId="2062283D" w14:textId="77777777" w:rsidR="00AB2BD9" w:rsidRPr="00AB2BD9" w:rsidRDefault="00AB2BD9" w:rsidP="00AB2B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hr-HR"/>
              </w:rPr>
            </w:pPr>
          </w:p>
        </w:tc>
        <w:tc>
          <w:tcPr>
            <w:tcW w:w="485" w:type="pct"/>
            <w:noWrap/>
            <w:hideMark/>
          </w:tcPr>
          <w:p w14:paraId="70AE5F2F" w14:textId="77777777" w:rsidR="00AB2BD9" w:rsidRPr="00AB2BD9" w:rsidRDefault="00AB2BD9" w:rsidP="00AB2B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hr-HR"/>
              </w:rPr>
            </w:pPr>
          </w:p>
        </w:tc>
        <w:tc>
          <w:tcPr>
            <w:tcW w:w="390" w:type="pct"/>
            <w:noWrap/>
            <w:hideMark/>
          </w:tcPr>
          <w:p w14:paraId="6C8682A9" w14:textId="77777777" w:rsidR="00AB2BD9" w:rsidRPr="00AB2BD9" w:rsidRDefault="00AB2BD9" w:rsidP="00AB2B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hr-HR"/>
              </w:rPr>
            </w:pPr>
          </w:p>
        </w:tc>
        <w:tc>
          <w:tcPr>
            <w:tcW w:w="586" w:type="pct"/>
            <w:noWrap/>
            <w:hideMark/>
          </w:tcPr>
          <w:p w14:paraId="7F4F7F82" w14:textId="77777777" w:rsidR="00AB2BD9" w:rsidRPr="00AB2BD9" w:rsidRDefault="00AB2BD9" w:rsidP="00AB2B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hr-HR"/>
              </w:rPr>
            </w:pPr>
          </w:p>
        </w:tc>
        <w:tc>
          <w:tcPr>
            <w:tcW w:w="485" w:type="pct"/>
            <w:noWrap/>
            <w:hideMark/>
          </w:tcPr>
          <w:p w14:paraId="27DB90A5" w14:textId="77777777" w:rsidR="00AB2BD9" w:rsidRPr="00AB2BD9" w:rsidRDefault="00AB2BD9" w:rsidP="00AB2B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hr-HR"/>
              </w:rPr>
            </w:pPr>
          </w:p>
        </w:tc>
        <w:tc>
          <w:tcPr>
            <w:tcW w:w="423" w:type="pct"/>
            <w:noWrap/>
            <w:hideMark/>
          </w:tcPr>
          <w:p w14:paraId="2D48CB81" w14:textId="77777777" w:rsidR="00AB2BD9" w:rsidRPr="00AB2BD9" w:rsidRDefault="00AB2BD9" w:rsidP="00AB2B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hr-HR"/>
              </w:rPr>
            </w:pPr>
          </w:p>
        </w:tc>
        <w:tc>
          <w:tcPr>
            <w:tcW w:w="507" w:type="pct"/>
            <w:noWrap/>
            <w:hideMark/>
          </w:tcPr>
          <w:p w14:paraId="5CB3EB3A" w14:textId="77777777" w:rsidR="00AB2BD9" w:rsidRPr="00AB2BD9" w:rsidRDefault="00AB2BD9" w:rsidP="00AB2B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hr-HR"/>
              </w:rPr>
            </w:pPr>
          </w:p>
        </w:tc>
        <w:tc>
          <w:tcPr>
            <w:tcW w:w="485" w:type="pct"/>
            <w:noWrap/>
            <w:hideMark/>
          </w:tcPr>
          <w:p w14:paraId="7D540854" w14:textId="77777777" w:rsidR="00AB2BD9" w:rsidRPr="00AB2BD9" w:rsidRDefault="00AB2BD9" w:rsidP="00AB2B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hr-HR"/>
              </w:rPr>
            </w:pPr>
          </w:p>
        </w:tc>
        <w:tc>
          <w:tcPr>
            <w:tcW w:w="357" w:type="pct"/>
            <w:noWrap/>
            <w:hideMark/>
          </w:tcPr>
          <w:p w14:paraId="1BD06CD0" w14:textId="77777777" w:rsidR="00AB2BD9" w:rsidRPr="00AB2BD9" w:rsidRDefault="00AB2BD9" w:rsidP="00AB2B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hr-HR"/>
              </w:rPr>
            </w:pPr>
          </w:p>
        </w:tc>
      </w:tr>
      <w:tr w:rsidR="00784F8A" w:rsidRPr="00AB2BD9" w14:paraId="6E62D9C5"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0" w:type="pct"/>
            <w:noWrap/>
            <w:hideMark/>
          </w:tcPr>
          <w:p w14:paraId="49A10779" w14:textId="77777777" w:rsidR="00AB2BD9" w:rsidRPr="00AB2BD9" w:rsidRDefault="00AB2BD9" w:rsidP="00AB2BD9">
            <w:pPr>
              <w:rPr>
                <w:rFonts w:ascii="Tahoma" w:eastAsia="Times New Roman" w:hAnsi="Tahoma" w:cs="Tahoma"/>
                <w:b/>
                <w:bCs/>
                <w:sz w:val="16"/>
                <w:szCs w:val="16"/>
                <w:lang w:eastAsia="hr-HR"/>
              </w:rPr>
            </w:pPr>
            <w:r w:rsidRPr="00AB2BD9">
              <w:rPr>
                <w:rFonts w:ascii="Tahoma" w:eastAsia="Times New Roman" w:hAnsi="Tahoma" w:cs="Tahoma"/>
                <w:b/>
                <w:bCs/>
                <w:sz w:val="16"/>
                <w:szCs w:val="16"/>
                <w:lang w:eastAsia="hr-HR"/>
              </w:rPr>
              <w:t>Ukupno</w:t>
            </w:r>
          </w:p>
        </w:tc>
        <w:tc>
          <w:tcPr>
            <w:tcW w:w="552" w:type="pct"/>
            <w:noWrap/>
            <w:hideMark/>
          </w:tcPr>
          <w:p w14:paraId="41A894BC"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hr-HR"/>
              </w:rPr>
            </w:pPr>
            <w:r w:rsidRPr="00AB2BD9">
              <w:rPr>
                <w:rFonts w:ascii="Tahoma" w:eastAsia="Times New Roman" w:hAnsi="Tahoma" w:cs="Tahoma"/>
                <w:b/>
                <w:bCs/>
                <w:sz w:val="16"/>
                <w:szCs w:val="16"/>
                <w:lang w:eastAsia="hr-HR"/>
              </w:rPr>
              <w:t>242.229</w:t>
            </w:r>
          </w:p>
        </w:tc>
        <w:tc>
          <w:tcPr>
            <w:tcW w:w="485" w:type="pct"/>
            <w:noWrap/>
            <w:hideMark/>
          </w:tcPr>
          <w:p w14:paraId="7B5EB9B9"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hr-HR"/>
              </w:rPr>
            </w:pPr>
            <w:r w:rsidRPr="00AB2BD9">
              <w:rPr>
                <w:rFonts w:ascii="Tahoma" w:eastAsia="Times New Roman" w:hAnsi="Tahoma" w:cs="Tahoma"/>
                <w:b/>
                <w:bCs/>
                <w:sz w:val="16"/>
                <w:szCs w:val="16"/>
                <w:lang w:eastAsia="hr-HR"/>
              </w:rPr>
              <w:t>239.614</w:t>
            </w:r>
          </w:p>
        </w:tc>
        <w:tc>
          <w:tcPr>
            <w:tcW w:w="390" w:type="pct"/>
            <w:noWrap/>
            <w:hideMark/>
          </w:tcPr>
          <w:p w14:paraId="7C07EEB5"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hr-HR"/>
              </w:rPr>
            </w:pPr>
            <w:r w:rsidRPr="00AB2BD9">
              <w:rPr>
                <w:rFonts w:ascii="Tahoma" w:eastAsia="Times New Roman" w:hAnsi="Tahoma" w:cs="Tahoma"/>
                <w:b/>
                <w:bCs/>
                <w:sz w:val="16"/>
                <w:szCs w:val="16"/>
                <w:lang w:eastAsia="hr-HR"/>
              </w:rPr>
              <w:t>101,09</w:t>
            </w:r>
          </w:p>
        </w:tc>
        <w:tc>
          <w:tcPr>
            <w:tcW w:w="586" w:type="pct"/>
            <w:noWrap/>
            <w:hideMark/>
          </w:tcPr>
          <w:p w14:paraId="575D835F"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hr-HR"/>
              </w:rPr>
            </w:pPr>
            <w:r w:rsidRPr="00AB2BD9">
              <w:rPr>
                <w:rFonts w:ascii="Tahoma" w:eastAsia="Times New Roman" w:hAnsi="Tahoma" w:cs="Tahoma"/>
                <w:b/>
                <w:bCs/>
                <w:sz w:val="16"/>
                <w:szCs w:val="16"/>
                <w:lang w:eastAsia="hr-HR"/>
              </w:rPr>
              <w:t>28.996</w:t>
            </w:r>
          </w:p>
        </w:tc>
        <w:tc>
          <w:tcPr>
            <w:tcW w:w="485" w:type="pct"/>
            <w:noWrap/>
            <w:hideMark/>
          </w:tcPr>
          <w:p w14:paraId="3985C9D3"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hr-HR"/>
              </w:rPr>
            </w:pPr>
            <w:r w:rsidRPr="00AB2BD9">
              <w:rPr>
                <w:rFonts w:ascii="Tahoma" w:eastAsia="Times New Roman" w:hAnsi="Tahoma" w:cs="Tahoma"/>
                <w:b/>
                <w:bCs/>
                <w:sz w:val="16"/>
                <w:szCs w:val="16"/>
                <w:lang w:eastAsia="hr-HR"/>
              </w:rPr>
              <w:t>27.185</w:t>
            </w:r>
          </w:p>
        </w:tc>
        <w:tc>
          <w:tcPr>
            <w:tcW w:w="423" w:type="pct"/>
            <w:noWrap/>
            <w:hideMark/>
          </w:tcPr>
          <w:p w14:paraId="5C9C7639"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hr-HR"/>
              </w:rPr>
            </w:pPr>
            <w:r w:rsidRPr="00AB2BD9">
              <w:rPr>
                <w:rFonts w:ascii="Tahoma" w:eastAsia="Times New Roman" w:hAnsi="Tahoma" w:cs="Tahoma"/>
                <w:b/>
                <w:bCs/>
                <w:sz w:val="16"/>
                <w:szCs w:val="16"/>
                <w:lang w:eastAsia="hr-HR"/>
              </w:rPr>
              <w:t>106,66</w:t>
            </w:r>
          </w:p>
        </w:tc>
        <w:tc>
          <w:tcPr>
            <w:tcW w:w="507" w:type="pct"/>
            <w:noWrap/>
            <w:hideMark/>
          </w:tcPr>
          <w:p w14:paraId="797048FD"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hr-HR"/>
              </w:rPr>
            </w:pPr>
            <w:r w:rsidRPr="00AB2BD9">
              <w:rPr>
                <w:rFonts w:ascii="Tahoma" w:eastAsia="Times New Roman" w:hAnsi="Tahoma" w:cs="Tahoma"/>
                <w:b/>
                <w:bCs/>
                <w:sz w:val="16"/>
                <w:szCs w:val="16"/>
                <w:lang w:eastAsia="hr-HR"/>
              </w:rPr>
              <w:t>29.004</w:t>
            </w:r>
          </w:p>
        </w:tc>
        <w:tc>
          <w:tcPr>
            <w:tcW w:w="485" w:type="pct"/>
            <w:noWrap/>
            <w:hideMark/>
          </w:tcPr>
          <w:p w14:paraId="63ACFB68"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hr-HR"/>
              </w:rPr>
            </w:pPr>
            <w:r w:rsidRPr="00AB2BD9">
              <w:rPr>
                <w:rFonts w:ascii="Tahoma" w:eastAsia="Times New Roman" w:hAnsi="Tahoma" w:cs="Tahoma"/>
                <w:b/>
                <w:bCs/>
                <w:sz w:val="16"/>
                <w:szCs w:val="16"/>
                <w:lang w:eastAsia="hr-HR"/>
              </w:rPr>
              <w:t>27.181</w:t>
            </w:r>
          </w:p>
        </w:tc>
        <w:tc>
          <w:tcPr>
            <w:tcW w:w="357" w:type="pct"/>
            <w:noWrap/>
            <w:hideMark/>
          </w:tcPr>
          <w:p w14:paraId="7E35BB64" w14:textId="77777777" w:rsidR="00AB2BD9" w:rsidRPr="00AB2BD9" w:rsidRDefault="00AB2BD9" w:rsidP="00AB2BD9">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hr-HR"/>
              </w:rPr>
            </w:pPr>
            <w:r w:rsidRPr="00AB2BD9">
              <w:rPr>
                <w:rFonts w:ascii="Tahoma" w:eastAsia="Times New Roman" w:hAnsi="Tahoma" w:cs="Tahoma"/>
                <w:b/>
                <w:bCs/>
                <w:sz w:val="16"/>
                <w:szCs w:val="16"/>
                <w:lang w:eastAsia="hr-HR"/>
              </w:rPr>
              <w:t>106,71</w:t>
            </w:r>
          </w:p>
        </w:tc>
      </w:tr>
    </w:tbl>
    <w:p w14:paraId="00D3086C" w14:textId="77777777" w:rsidR="00AB2BD9" w:rsidRPr="00AB2BD9" w:rsidRDefault="00AB2BD9" w:rsidP="00AB2BD9"/>
    <w:p w14:paraId="49DAB6B9" w14:textId="5DAE5ADF" w:rsidR="00FF305A" w:rsidRDefault="00F41715" w:rsidP="00AA6293">
      <w:r>
        <w:t xml:space="preserve">Izvor: autor prema </w:t>
      </w:r>
      <w:hyperlink r:id="rId12" w:history="1">
        <w:r w:rsidRPr="006E0C28">
          <w:rPr>
            <w:rStyle w:val="Hiperveza"/>
          </w:rPr>
          <w:t>www.evisitor.hr</w:t>
        </w:r>
      </w:hyperlink>
      <w:r>
        <w:t xml:space="preserve"> </w:t>
      </w:r>
    </w:p>
    <w:p w14:paraId="6E5F04CB" w14:textId="721A138A" w:rsidR="00252A5F" w:rsidRPr="00383DBD" w:rsidRDefault="00252A5F" w:rsidP="00AB2BD9">
      <w:pPr>
        <w:pStyle w:val="Opisslike"/>
        <w:rPr>
          <w:rFonts w:ascii="Times New Roman" w:hAnsi="Times New Roman" w:cs="Times New Roman"/>
          <w:noProof/>
        </w:rPr>
      </w:pPr>
      <w:bookmarkStart w:id="10" w:name="_Toc118879482"/>
      <w:bookmarkStart w:id="11" w:name="_Toc151364818"/>
      <w:r w:rsidRPr="00383DBD">
        <w:rPr>
          <w:rFonts w:ascii="Times New Roman" w:hAnsi="Times New Roman" w:cs="Times New Roman"/>
        </w:rPr>
        <w:t xml:space="preserve">Grafički prikaz </w:t>
      </w:r>
      <w:r w:rsidRPr="00383DBD">
        <w:rPr>
          <w:rFonts w:ascii="Times New Roman" w:hAnsi="Times New Roman" w:cs="Times New Roman"/>
        </w:rPr>
        <w:fldChar w:fldCharType="begin"/>
      </w:r>
      <w:r w:rsidRPr="00383DBD">
        <w:rPr>
          <w:rFonts w:ascii="Times New Roman" w:hAnsi="Times New Roman" w:cs="Times New Roman"/>
        </w:rPr>
        <w:instrText xml:space="preserve"> SEQ Grafički_prikaz \* ARABIC </w:instrText>
      </w:r>
      <w:r w:rsidRPr="00383DBD">
        <w:rPr>
          <w:rFonts w:ascii="Times New Roman" w:hAnsi="Times New Roman" w:cs="Times New Roman"/>
        </w:rPr>
        <w:fldChar w:fldCharType="separate"/>
      </w:r>
      <w:r w:rsidR="005D54EA">
        <w:rPr>
          <w:rFonts w:ascii="Times New Roman" w:hAnsi="Times New Roman" w:cs="Times New Roman"/>
          <w:noProof/>
        </w:rPr>
        <w:t>1</w:t>
      </w:r>
      <w:r w:rsidRPr="00383DBD">
        <w:rPr>
          <w:rFonts w:ascii="Times New Roman" w:hAnsi="Times New Roman" w:cs="Times New Roman"/>
          <w:noProof/>
        </w:rPr>
        <w:fldChar w:fldCharType="end"/>
      </w:r>
      <w:r w:rsidRPr="00383DBD">
        <w:rPr>
          <w:rFonts w:ascii="Times New Roman" w:hAnsi="Times New Roman" w:cs="Times New Roman"/>
        </w:rPr>
        <w:t xml:space="preserve"> </w:t>
      </w:r>
      <w:r w:rsidR="00245744" w:rsidRPr="00383DBD">
        <w:rPr>
          <w:rFonts w:ascii="Times New Roman" w:hAnsi="Times New Roman" w:cs="Times New Roman"/>
        </w:rPr>
        <w:t>Omjeri noćenja  u postocima</w:t>
      </w:r>
      <w:r w:rsidRPr="00383DBD">
        <w:rPr>
          <w:rFonts w:ascii="Times New Roman" w:hAnsi="Times New Roman" w:cs="Times New Roman"/>
        </w:rPr>
        <w:t xml:space="preserve"> po Općinama do 3</w:t>
      </w:r>
      <w:r w:rsidR="00AB2BD9" w:rsidRPr="00383DBD">
        <w:rPr>
          <w:rFonts w:ascii="Times New Roman" w:hAnsi="Times New Roman" w:cs="Times New Roman"/>
        </w:rPr>
        <w:t>0</w:t>
      </w:r>
      <w:r w:rsidRPr="00383DBD">
        <w:rPr>
          <w:rFonts w:ascii="Times New Roman" w:hAnsi="Times New Roman" w:cs="Times New Roman"/>
        </w:rPr>
        <w:t>.</w:t>
      </w:r>
      <w:r w:rsidR="00AB2BD9" w:rsidRPr="00383DBD">
        <w:rPr>
          <w:rFonts w:ascii="Times New Roman" w:hAnsi="Times New Roman" w:cs="Times New Roman"/>
        </w:rPr>
        <w:t>09</w:t>
      </w:r>
      <w:r w:rsidRPr="00383DBD">
        <w:rPr>
          <w:rFonts w:ascii="Times New Roman" w:hAnsi="Times New Roman" w:cs="Times New Roman"/>
        </w:rPr>
        <w:t>.202</w:t>
      </w:r>
      <w:r w:rsidR="00AB2BD9" w:rsidRPr="00383DBD">
        <w:rPr>
          <w:rFonts w:ascii="Times New Roman" w:hAnsi="Times New Roman" w:cs="Times New Roman"/>
        </w:rPr>
        <w:t>3</w:t>
      </w:r>
      <w:r w:rsidRPr="00383DBD">
        <w:rPr>
          <w:rFonts w:ascii="Times New Roman" w:hAnsi="Times New Roman" w:cs="Times New Roman"/>
        </w:rPr>
        <w:t>. godin</w:t>
      </w:r>
      <w:bookmarkEnd w:id="10"/>
      <w:r w:rsidR="00AB2BD9" w:rsidRPr="00383DBD">
        <w:rPr>
          <w:rFonts w:ascii="Times New Roman" w:hAnsi="Times New Roman" w:cs="Times New Roman"/>
        </w:rPr>
        <w:t>e</w:t>
      </w:r>
      <w:bookmarkEnd w:id="11"/>
    </w:p>
    <w:p w14:paraId="0523BD42" w14:textId="154EA3B3" w:rsidR="00AB2BD9" w:rsidRPr="00AB2BD9" w:rsidRDefault="00AB2BD9" w:rsidP="00784F8A">
      <w:pPr>
        <w:jc w:val="center"/>
      </w:pPr>
      <w:r>
        <w:rPr>
          <w:noProof/>
        </w:rPr>
        <w:drawing>
          <wp:inline distT="0" distB="0" distL="0" distR="0" wp14:anchorId="04EAC7B2" wp14:editId="3DFBBDF2">
            <wp:extent cx="4572000" cy="2743200"/>
            <wp:effectExtent l="0" t="0" r="0" b="0"/>
            <wp:docPr id="752938803" name="Grafikon 1">
              <a:extLst xmlns:a="http://schemas.openxmlformats.org/drawingml/2006/main">
                <a:ext uri="{FF2B5EF4-FFF2-40B4-BE49-F238E27FC236}">
                  <a16:creationId xmlns:a16="http://schemas.microsoft.com/office/drawing/2014/main" id="{6E9F8FD0-5E5B-E4CD-F749-ABF016452E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387EA4" w14:textId="77777777" w:rsidR="00F41715" w:rsidRDefault="00F41715" w:rsidP="00F41715">
      <w:r>
        <w:t xml:space="preserve">Izvor: autor prema </w:t>
      </w:r>
      <w:hyperlink r:id="rId14" w:history="1">
        <w:r w:rsidRPr="006E0C28">
          <w:rPr>
            <w:rStyle w:val="Hiperveza"/>
          </w:rPr>
          <w:t>www.evisitor.hr</w:t>
        </w:r>
      </w:hyperlink>
      <w:r>
        <w:t xml:space="preserve"> </w:t>
      </w:r>
    </w:p>
    <w:p w14:paraId="3ED45E19" w14:textId="77777777" w:rsidR="00FF305A" w:rsidRPr="00383DBD" w:rsidRDefault="00FF305A" w:rsidP="00440C27">
      <w:pPr>
        <w:pStyle w:val="Opisslike"/>
        <w:rPr>
          <w:rFonts w:ascii="Times New Roman" w:hAnsi="Times New Roman" w:cs="Times New Roman"/>
        </w:rPr>
      </w:pPr>
    </w:p>
    <w:p w14:paraId="2BDD799C" w14:textId="194B75A6" w:rsidR="00440C27" w:rsidRPr="00383DBD" w:rsidRDefault="00440C27" w:rsidP="00440C27">
      <w:pPr>
        <w:pStyle w:val="Opisslike"/>
        <w:rPr>
          <w:rFonts w:ascii="Times New Roman" w:hAnsi="Times New Roman" w:cs="Times New Roman"/>
        </w:rPr>
      </w:pPr>
      <w:bookmarkStart w:id="12" w:name="_Toc118879483"/>
      <w:bookmarkStart w:id="13" w:name="_Toc151364819"/>
      <w:r w:rsidRPr="00383DBD">
        <w:rPr>
          <w:rFonts w:ascii="Times New Roman" w:hAnsi="Times New Roman" w:cs="Times New Roman"/>
        </w:rPr>
        <w:t xml:space="preserve">Grafički prikaz </w:t>
      </w:r>
      <w:r w:rsidRPr="00383DBD">
        <w:rPr>
          <w:rFonts w:ascii="Times New Roman" w:hAnsi="Times New Roman" w:cs="Times New Roman"/>
        </w:rPr>
        <w:fldChar w:fldCharType="begin"/>
      </w:r>
      <w:r w:rsidRPr="00383DBD">
        <w:rPr>
          <w:rFonts w:ascii="Times New Roman" w:hAnsi="Times New Roman" w:cs="Times New Roman"/>
        </w:rPr>
        <w:instrText xml:space="preserve"> SEQ Grafički_prikaz \* ARABIC </w:instrText>
      </w:r>
      <w:r w:rsidRPr="00383DBD">
        <w:rPr>
          <w:rFonts w:ascii="Times New Roman" w:hAnsi="Times New Roman" w:cs="Times New Roman"/>
        </w:rPr>
        <w:fldChar w:fldCharType="separate"/>
      </w:r>
      <w:r w:rsidR="005D54EA">
        <w:rPr>
          <w:rFonts w:ascii="Times New Roman" w:hAnsi="Times New Roman" w:cs="Times New Roman"/>
          <w:noProof/>
        </w:rPr>
        <w:t>2</w:t>
      </w:r>
      <w:r w:rsidRPr="00383DBD">
        <w:rPr>
          <w:rFonts w:ascii="Times New Roman" w:hAnsi="Times New Roman" w:cs="Times New Roman"/>
          <w:noProof/>
        </w:rPr>
        <w:fldChar w:fldCharType="end"/>
      </w:r>
      <w:r w:rsidRPr="00383DBD">
        <w:rPr>
          <w:rFonts w:ascii="Times New Roman" w:hAnsi="Times New Roman" w:cs="Times New Roman"/>
        </w:rPr>
        <w:t xml:space="preserve"> Noćenja i dolasci po Općinama do </w:t>
      </w:r>
      <w:r w:rsidR="00784F8A" w:rsidRPr="00383DBD">
        <w:rPr>
          <w:rFonts w:ascii="Times New Roman" w:hAnsi="Times New Roman" w:cs="Times New Roman"/>
        </w:rPr>
        <w:t>30.09</w:t>
      </w:r>
      <w:r w:rsidRPr="00383DBD">
        <w:rPr>
          <w:rFonts w:ascii="Times New Roman" w:hAnsi="Times New Roman" w:cs="Times New Roman"/>
        </w:rPr>
        <w:t>.202</w:t>
      </w:r>
      <w:r w:rsidR="00784F8A" w:rsidRPr="00383DBD">
        <w:rPr>
          <w:rFonts w:ascii="Times New Roman" w:hAnsi="Times New Roman" w:cs="Times New Roman"/>
        </w:rPr>
        <w:t>3</w:t>
      </w:r>
      <w:r w:rsidRPr="00383DBD">
        <w:rPr>
          <w:rFonts w:ascii="Times New Roman" w:hAnsi="Times New Roman" w:cs="Times New Roman"/>
        </w:rPr>
        <w:t>. i usporedba s istim razdobljem u 20</w:t>
      </w:r>
      <w:r w:rsidR="00784F8A" w:rsidRPr="00383DBD">
        <w:rPr>
          <w:rFonts w:ascii="Times New Roman" w:hAnsi="Times New Roman" w:cs="Times New Roman"/>
        </w:rPr>
        <w:t>22</w:t>
      </w:r>
      <w:r w:rsidRPr="00383DBD">
        <w:rPr>
          <w:rFonts w:ascii="Times New Roman" w:hAnsi="Times New Roman" w:cs="Times New Roman"/>
        </w:rPr>
        <w:t>. godini</w:t>
      </w:r>
      <w:bookmarkEnd w:id="12"/>
      <w:bookmarkEnd w:id="13"/>
    </w:p>
    <w:p w14:paraId="673FDA05" w14:textId="0164EA77" w:rsidR="00784F8A" w:rsidRPr="00784F8A" w:rsidRDefault="00784F8A" w:rsidP="00784F8A">
      <w:pPr>
        <w:jc w:val="center"/>
      </w:pPr>
      <w:r>
        <w:rPr>
          <w:noProof/>
        </w:rPr>
        <w:drawing>
          <wp:inline distT="0" distB="0" distL="0" distR="0" wp14:anchorId="1783950D" wp14:editId="2DF9C195">
            <wp:extent cx="4572000" cy="2743200"/>
            <wp:effectExtent l="0" t="0" r="0" b="0"/>
            <wp:docPr id="72369728" name="Grafikon 1">
              <a:extLst xmlns:a="http://schemas.openxmlformats.org/drawingml/2006/main">
                <a:ext uri="{FF2B5EF4-FFF2-40B4-BE49-F238E27FC236}">
                  <a16:creationId xmlns:a16="http://schemas.microsoft.com/office/drawing/2014/main" id="{5D9F441D-7A46-3EA9-DD5A-A204A2DDF3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365895" w14:textId="1AE3815E" w:rsidR="00FF305A" w:rsidRDefault="00F41715" w:rsidP="00FF305A">
      <w:r>
        <w:t xml:space="preserve">Izvor: autor prema </w:t>
      </w:r>
      <w:hyperlink r:id="rId16" w:history="1">
        <w:r w:rsidRPr="006E0C28">
          <w:rPr>
            <w:rStyle w:val="Hiperveza"/>
          </w:rPr>
          <w:t>www.evisitor.hr</w:t>
        </w:r>
      </w:hyperlink>
      <w:r>
        <w:t xml:space="preserve"> </w:t>
      </w:r>
    </w:p>
    <w:p w14:paraId="25DC4805" w14:textId="54EE8518" w:rsidR="00FF305A" w:rsidRPr="00383DBD" w:rsidRDefault="00FF305A" w:rsidP="00FF305A">
      <w:pPr>
        <w:pStyle w:val="Opisslike"/>
        <w:keepNext/>
        <w:rPr>
          <w:rFonts w:ascii="Times New Roman" w:eastAsia="Times New Roman" w:hAnsi="Times New Roman" w:cs="Times New Roman"/>
          <w:b/>
          <w:bCs/>
          <w:color w:val="44546A"/>
          <w:lang w:eastAsia="hr-HR"/>
        </w:rPr>
      </w:pPr>
      <w:bookmarkStart w:id="14" w:name="_Toc118879495"/>
      <w:bookmarkStart w:id="15" w:name="_Toc151364805"/>
      <w:r w:rsidRPr="00383DBD">
        <w:rPr>
          <w:rFonts w:ascii="Times New Roman" w:hAnsi="Times New Roman" w:cs="Times New Roman"/>
        </w:rPr>
        <w:t xml:space="preserve">Tablica </w:t>
      </w:r>
      <w:r w:rsidRPr="00383DBD">
        <w:rPr>
          <w:rFonts w:ascii="Times New Roman" w:hAnsi="Times New Roman" w:cs="Times New Roman"/>
        </w:rPr>
        <w:fldChar w:fldCharType="begin"/>
      </w:r>
      <w:r w:rsidRPr="00383DBD">
        <w:rPr>
          <w:rFonts w:ascii="Times New Roman" w:hAnsi="Times New Roman" w:cs="Times New Roman"/>
        </w:rPr>
        <w:instrText xml:space="preserve"> SEQ Tablica \* ARABIC </w:instrText>
      </w:r>
      <w:r w:rsidRPr="00383DBD">
        <w:rPr>
          <w:rFonts w:ascii="Times New Roman" w:hAnsi="Times New Roman" w:cs="Times New Roman"/>
        </w:rPr>
        <w:fldChar w:fldCharType="separate"/>
      </w:r>
      <w:r w:rsidR="005D54EA">
        <w:rPr>
          <w:rFonts w:ascii="Times New Roman" w:hAnsi="Times New Roman" w:cs="Times New Roman"/>
          <w:noProof/>
        </w:rPr>
        <w:t>2</w:t>
      </w:r>
      <w:r w:rsidRPr="00383DBD">
        <w:rPr>
          <w:rFonts w:ascii="Times New Roman" w:hAnsi="Times New Roman" w:cs="Times New Roman"/>
          <w:noProof/>
        </w:rPr>
        <w:fldChar w:fldCharType="end"/>
      </w:r>
      <w:r w:rsidRPr="00383DBD">
        <w:rPr>
          <w:rFonts w:ascii="Times New Roman" w:eastAsia="Times New Roman" w:hAnsi="Times New Roman" w:cs="Times New Roman"/>
          <w:b/>
          <w:bCs/>
          <w:i w:val="0"/>
          <w:iCs w:val="0"/>
          <w:color w:val="44546A"/>
          <w:lang w:eastAsia="hr-HR"/>
        </w:rPr>
        <w:t xml:space="preserve"> </w:t>
      </w:r>
      <w:r w:rsidRPr="00383DBD">
        <w:rPr>
          <w:rFonts w:ascii="Times New Roman" w:eastAsia="Times New Roman" w:hAnsi="Times New Roman" w:cs="Times New Roman"/>
          <w:color w:val="44546A"/>
          <w:lang w:eastAsia="hr-HR"/>
        </w:rPr>
        <w:t>Struktura gostiju prema zemljama</w:t>
      </w:r>
      <w:bookmarkEnd w:id="14"/>
      <w:bookmarkEnd w:id="15"/>
      <w:r w:rsidRPr="00383DBD">
        <w:rPr>
          <w:rFonts w:ascii="Times New Roman" w:eastAsia="Times New Roman" w:hAnsi="Times New Roman" w:cs="Times New Roman"/>
          <w:b/>
          <w:bCs/>
          <w:color w:val="44546A"/>
          <w:lang w:eastAsia="hr-HR"/>
        </w:rPr>
        <w:t xml:space="preserve"> </w:t>
      </w:r>
    </w:p>
    <w:tbl>
      <w:tblPr>
        <w:tblStyle w:val="Tablicapopisa2-isticanje1"/>
        <w:tblW w:w="5000" w:type="pct"/>
        <w:tblLook w:val="04A0" w:firstRow="1" w:lastRow="0" w:firstColumn="1" w:lastColumn="0" w:noHBand="0" w:noVBand="1"/>
      </w:tblPr>
      <w:tblGrid>
        <w:gridCol w:w="5131"/>
        <w:gridCol w:w="1121"/>
        <w:gridCol w:w="1245"/>
        <w:gridCol w:w="1575"/>
      </w:tblGrid>
      <w:tr w:rsidR="00784F8A" w:rsidRPr="00784F8A" w14:paraId="5EBE6ACA" w14:textId="77777777" w:rsidTr="00FA7164">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828" w:type="pct"/>
            <w:noWrap/>
            <w:hideMark/>
          </w:tcPr>
          <w:p w14:paraId="0303EDD8" w14:textId="77777777" w:rsidR="00784F8A" w:rsidRPr="00784F8A" w:rsidRDefault="00784F8A" w:rsidP="00784F8A">
            <w:pPr>
              <w:jc w:val="center"/>
              <w:rPr>
                <w:rFonts w:ascii="Tahoma" w:eastAsia="Times New Roman" w:hAnsi="Tahoma" w:cs="Tahoma"/>
                <w:sz w:val="20"/>
                <w:szCs w:val="20"/>
                <w:lang w:eastAsia="hr-HR"/>
              </w:rPr>
            </w:pPr>
            <w:r w:rsidRPr="00784F8A">
              <w:rPr>
                <w:rFonts w:ascii="Tahoma" w:eastAsia="Times New Roman" w:hAnsi="Tahoma" w:cs="Tahoma"/>
                <w:sz w:val="20"/>
                <w:szCs w:val="20"/>
                <w:lang w:eastAsia="hr-HR"/>
              </w:rPr>
              <w:t>Država</w:t>
            </w:r>
          </w:p>
        </w:tc>
        <w:tc>
          <w:tcPr>
            <w:tcW w:w="618" w:type="pct"/>
            <w:noWrap/>
            <w:hideMark/>
          </w:tcPr>
          <w:p w14:paraId="48C81F2E"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Dolasci</w:t>
            </w:r>
          </w:p>
        </w:tc>
        <w:tc>
          <w:tcPr>
            <w:tcW w:w="686" w:type="pct"/>
            <w:noWrap/>
            <w:hideMark/>
          </w:tcPr>
          <w:p w14:paraId="40610BE5"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Noćenja</w:t>
            </w:r>
          </w:p>
        </w:tc>
        <w:tc>
          <w:tcPr>
            <w:tcW w:w="868" w:type="pct"/>
            <w:noWrap/>
            <w:hideMark/>
          </w:tcPr>
          <w:p w14:paraId="6612150C"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Broj turista</w:t>
            </w:r>
          </w:p>
        </w:tc>
      </w:tr>
      <w:tr w:rsidR="00784F8A" w:rsidRPr="00784F8A" w14:paraId="7D3857A5"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4A13A3C5"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Njemačka</w:t>
            </w:r>
          </w:p>
        </w:tc>
        <w:tc>
          <w:tcPr>
            <w:tcW w:w="618" w:type="pct"/>
            <w:noWrap/>
            <w:hideMark/>
          </w:tcPr>
          <w:p w14:paraId="6E7E94FB"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8.874</w:t>
            </w:r>
          </w:p>
        </w:tc>
        <w:tc>
          <w:tcPr>
            <w:tcW w:w="686" w:type="pct"/>
            <w:noWrap/>
            <w:hideMark/>
          </w:tcPr>
          <w:p w14:paraId="092647EA"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78.543</w:t>
            </w:r>
          </w:p>
        </w:tc>
        <w:tc>
          <w:tcPr>
            <w:tcW w:w="868" w:type="pct"/>
            <w:noWrap/>
            <w:hideMark/>
          </w:tcPr>
          <w:p w14:paraId="1CA190AF"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8.874</w:t>
            </w:r>
          </w:p>
        </w:tc>
      </w:tr>
      <w:tr w:rsidR="00784F8A" w:rsidRPr="00784F8A" w14:paraId="3A7987EC"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75875F7B"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Hrvatska</w:t>
            </w:r>
          </w:p>
        </w:tc>
        <w:tc>
          <w:tcPr>
            <w:tcW w:w="618" w:type="pct"/>
            <w:noWrap/>
            <w:hideMark/>
          </w:tcPr>
          <w:p w14:paraId="6566EC5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3.322</w:t>
            </w:r>
          </w:p>
        </w:tc>
        <w:tc>
          <w:tcPr>
            <w:tcW w:w="686" w:type="pct"/>
            <w:noWrap/>
            <w:hideMark/>
          </w:tcPr>
          <w:p w14:paraId="3885ACC8"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49.301</w:t>
            </w:r>
          </w:p>
        </w:tc>
        <w:tc>
          <w:tcPr>
            <w:tcW w:w="868" w:type="pct"/>
            <w:noWrap/>
            <w:hideMark/>
          </w:tcPr>
          <w:p w14:paraId="7B425310"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3.323</w:t>
            </w:r>
          </w:p>
        </w:tc>
      </w:tr>
      <w:tr w:rsidR="00784F8A" w:rsidRPr="00784F8A" w14:paraId="6BA4634F"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63602CFE"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Slovenija</w:t>
            </w:r>
          </w:p>
        </w:tc>
        <w:tc>
          <w:tcPr>
            <w:tcW w:w="618" w:type="pct"/>
            <w:noWrap/>
            <w:hideMark/>
          </w:tcPr>
          <w:p w14:paraId="7BAAF851"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1.757</w:t>
            </w:r>
          </w:p>
        </w:tc>
        <w:tc>
          <w:tcPr>
            <w:tcW w:w="686" w:type="pct"/>
            <w:noWrap/>
            <w:hideMark/>
          </w:tcPr>
          <w:p w14:paraId="690538C7"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19.343</w:t>
            </w:r>
          </w:p>
        </w:tc>
        <w:tc>
          <w:tcPr>
            <w:tcW w:w="868" w:type="pct"/>
            <w:noWrap/>
            <w:hideMark/>
          </w:tcPr>
          <w:p w14:paraId="08602627"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1.757</w:t>
            </w:r>
          </w:p>
        </w:tc>
      </w:tr>
      <w:tr w:rsidR="00784F8A" w:rsidRPr="00784F8A" w14:paraId="085225E5"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1C82AFEF"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Poljska</w:t>
            </w:r>
          </w:p>
        </w:tc>
        <w:tc>
          <w:tcPr>
            <w:tcW w:w="618" w:type="pct"/>
            <w:noWrap/>
            <w:hideMark/>
          </w:tcPr>
          <w:p w14:paraId="5CA41C6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2.366</w:t>
            </w:r>
          </w:p>
        </w:tc>
        <w:tc>
          <w:tcPr>
            <w:tcW w:w="686" w:type="pct"/>
            <w:noWrap/>
            <w:hideMark/>
          </w:tcPr>
          <w:p w14:paraId="1EE22DDA"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16.459</w:t>
            </w:r>
          </w:p>
        </w:tc>
        <w:tc>
          <w:tcPr>
            <w:tcW w:w="868" w:type="pct"/>
            <w:noWrap/>
            <w:hideMark/>
          </w:tcPr>
          <w:p w14:paraId="6605D1E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2.366</w:t>
            </w:r>
          </w:p>
        </w:tc>
      </w:tr>
      <w:tr w:rsidR="00784F8A" w:rsidRPr="00784F8A" w14:paraId="0A586E1B"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528484A7"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Austrija</w:t>
            </w:r>
          </w:p>
        </w:tc>
        <w:tc>
          <w:tcPr>
            <w:tcW w:w="618" w:type="pct"/>
            <w:noWrap/>
            <w:hideMark/>
          </w:tcPr>
          <w:p w14:paraId="40E1D8EE"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2.059</w:t>
            </w:r>
          </w:p>
        </w:tc>
        <w:tc>
          <w:tcPr>
            <w:tcW w:w="686" w:type="pct"/>
            <w:noWrap/>
            <w:hideMark/>
          </w:tcPr>
          <w:p w14:paraId="334BE945"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13.856</w:t>
            </w:r>
          </w:p>
        </w:tc>
        <w:tc>
          <w:tcPr>
            <w:tcW w:w="868" w:type="pct"/>
            <w:noWrap/>
            <w:hideMark/>
          </w:tcPr>
          <w:p w14:paraId="0240C87F"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2.059</w:t>
            </w:r>
          </w:p>
        </w:tc>
      </w:tr>
      <w:tr w:rsidR="00784F8A" w:rsidRPr="00784F8A" w14:paraId="5B47208D"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7D84BD9A"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Češka</w:t>
            </w:r>
          </w:p>
        </w:tc>
        <w:tc>
          <w:tcPr>
            <w:tcW w:w="618" w:type="pct"/>
            <w:noWrap/>
            <w:hideMark/>
          </w:tcPr>
          <w:p w14:paraId="686AABD4"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1.478</w:t>
            </w:r>
          </w:p>
        </w:tc>
        <w:tc>
          <w:tcPr>
            <w:tcW w:w="686" w:type="pct"/>
            <w:noWrap/>
            <w:hideMark/>
          </w:tcPr>
          <w:p w14:paraId="5F4ECE7D"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10.331</w:t>
            </w:r>
          </w:p>
        </w:tc>
        <w:tc>
          <w:tcPr>
            <w:tcW w:w="868" w:type="pct"/>
            <w:noWrap/>
            <w:hideMark/>
          </w:tcPr>
          <w:p w14:paraId="6D546F8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1.478</w:t>
            </w:r>
          </w:p>
        </w:tc>
      </w:tr>
      <w:tr w:rsidR="00784F8A" w:rsidRPr="00784F8A" w14:paraId="16B521AC"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52B895F7"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Mađarska</w:t>
            </w:r>
          </w:p>
        </w:tc>
        <w:tc>
          <w:tcPr>
            <w:tcW w:w="618" w:type="pct"/>
            <w:noWrap/>
            <w:hideMark/>
          </w:tcPr>
          <w:p w14:paraId="0E5E0F48"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1.350</w:t>
            </w:r>
          </w:p>
        </w:tc>
        <w:tc>
          <w:tcPr>
            <w:tcW w:w="686" w:type="pct"/>
            <w:noWrap/>
            <w:hideMark/>
          </w:tcPr>
          <w:p w14:paraId="497CFBDF"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7.901</w:t>
            </w:r>
          </w:p>
        </w:tc>
        <w:tc>
          <w:tcPr>
            <w:tcW w:w="868" w:type="pct"/>
            <w:noWrap/>
            <w:hideMark/>
          </w:tcPr>
          <w:p w14:paraId="5AD7752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1.350</w:t>
            </w:r>
          </w:p>
        </w:tc>
      </w:tr>
      <w:tr w:rsidR="00784F8A" w:rsidRPr="00784F8A" w14:paraId="2DA13B29"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3DD97D2E"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Slovačka</w:t>
            </w:r>
          </w:p>
        </w:tc>
        <w:tc>
          <w:tcPr>
            <w:tcW w:w="618" w:type="pct"/>
            <w:noWrap/>
            <w:hideMark/>
          </w:tcPr>
          <w:p w14:paraId="5BA4224E"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907</w:t>
            </w:r>
          </w:p>
        </w:tc>
        <w:tc>
          <w:tcPr>
            <w:tcW w:w="686" w:type="pct"/>
            <w:noWrap/>
            <w:hideMark/>
          </w:tcPr>
          <w:p w14:paraId="42C4E6F3"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6.403</w:t>
            </w:r>
          </w:p>
        </w:tc>
        <w:tc>
          <w:tcPr>
            <w:tcW w:w="868" w:type="pct"/>
            <w:noWrap/>
            <w:hideMark/>
          </w:tcPr>
          <w:p w14:paraId="16DCBF3D"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913</w:t>
            </w:r>
          </w:p>
        </w:tc>
      </w:tr>
      <w:tr w:rsidR="00784F8A" w:rsidRPr="00784F8A" w14:paraId="3B44C641"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1D676FFC"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Francuska</w:t>
            </w:r>
          </w:p>
        </w:tc>
        <w:tc>
          <w:tcPr>
            <w:tcW w:w="618" w:type="pct"/>
            <w:noWrap/>
            <w:hideMark/>
          </w:tcPr>
          <w:p w14:paraId="243FD317"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1.145</w:t>
            </w:r>
          </w:p>
        </w:tc>
        <w:tc>
          <w:tcPr>
            <w:tcW w:w="686" w:type="pct"/>
            <w:noWrap/>
            <w:hideMark/>
          </w:tcPr>
          <w:p w14:paraId="3F91EA3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5.927</w:t>
            </w:r>
          </w:p>
        </w:tc>
        <w:tc>
          <w:tcPr>
            <w:tcW w:w="868" w:type="pct"/>
            <w:noWrap/>
            <w:hideMark/>
          </w:tcPr>
          <w:p w14:paraId="5BD2A65B"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1.145</w:t>
            </w:r>
          </w:p>
        </w:tc>
      </w:tr>
      <w:tr w:rsidR="00784F8A" w:rsidRPr="00784F8A" w14:paraId="069C7FD0"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5876733E"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Nizozemska</w:t>
            </w:r>
          </w:p>
        </w:tc>
        <w:tc>
          <w:tcPr>
            <w:tcW w:w="618" w:type="pct"/>
            <w:noWrap/>
            <w:hideMark/>
          </w:tcPr>
          <w:p w14:paraId="5330043D"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819</w:t>
            </w:r>
          </w:p>
        </w:tc>
        <w:tc>
          <w:tcPr>
            <w:tcW w:w="686" w:type="pct"/>
            <w:noWrap/>
            <w:hideMark/>
          </w:tcPr>
          <w:p w14:paraId="741F758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5.222</w:t>
            </w:r>
          </w:p>
        </w:tc>
        <w:tc>
          <w:tcPr>
            <w:tcW w:w="868" w:type="pct"/>
            <w:noWrap/>
            <w:hideMark/>
          </w:tcPr>
          <w:p w14:paraId="75EC559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819</w:t>
            </w:r>
          </w:p>
        </w:tc>
      </w:tr>
      <w:tr w:rsidR="00784F8A" w:rsidRPr="00784F8A" w14:paraId="2B9D40F0"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3CE00F14"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Belgija</w:t>
            </w:r>
          </w:p>
        </w:tc>
        <w:tc>
          <w:tcPr>
            <w:tcW w:w="618" w:type="pct"/>
            <w:noWrap/>
            <w:hideMark/>
          </w:tcPr>
          <w:p w14:paraId="7AAF34CC"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648</w:t>
            </w:r>
          </w:p>
        </w:tc>
        <w:tc>
          <w:tcPr>
            <w:tcW w:w="686" w:type="pct"/>
            <w:noWrap/>
            <w:hideMark/>
          </w:tcPr>
          <w:p w14:paraId="2E8981B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3.779</w:t>
            </w:r>
          </w:p>
        </w:tc>
        <w:tc>
          <w:tcPr>
            <w:tcW w:w="868" w:type="pct"/>
            <w:noWrap/>
            <w:hideMark/>
          </w:tcPr>
          <w:p w14:paraId="6C419926"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648</w:t>
            </w:r>
          </w:p>
        </w:tc>
      </w:tr>
      <w:tr w:rsidR="00784F8A" w:rsidRPr="00784F8A" w14:paraId="285EAD2D"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4AD11406"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Ujedinjena Kraljevina</w:t>
            </w:r>
          </w:p>
        </w:tc>
        <w:tc>
          <w:tcPr>
            <w:tcW w:w="618" w:type="pct"/>
            <w:noWrap/>
            <w:hideMark/>
          </w:tcPr>
          <w:p w14:paraId="51FA060A"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616</w:t>
            </w:r>
          </w:p>
        </w:tc>
        <w:tc>
          <w:tcPr>
            <w:tcW w:w="686" w:type="pct"/>
            <w:noWrap/>
            <w:hideMark/>
          </w:tcPr>
          <w:p w14:paraId="7FC6A1FE"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3.528</w:t>
            </w:r>
          </w:p>
        </w:tc>
        <w:tc>
          <w:tcPr>
            <w:tcW w:w="868" w:type="pct"/>
            <w:noWrap/>
            <w:hideMark/>
          </w:tcPr>
          <w:p w14:paraId="024190DA"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616</w:t>
            </w:r>
          </w:p>
        </w:tc>
      </w:tr>
      <w:tr w:rsidR="00784F8A" w:rsidRPr="00784F8A" w14:paraId="76BBCE3A"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532650BF"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Italija</w:t>
            </w:r>
          </w:p>
        </w:tc>
        <w:tc>
          <w:tcPr>
            <w:tcW w:w="618" w:type="pct"/>
            <w:noWrap/>
            <w:hideMark/>
          </w:tcPr>
          <w:p w14:paraId="7FF47F1B"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710</w:t>
            </w:r>
          </w:p>
        </w:tc>
        <w:tc>
          <w:tcPr>
            <w:tcW w:w="686" w:type="pct"/>
            <w:noWrap/>
            <w:hideMark/>
          </w:tcPr>
          <w:p w14:paraId="61BD3933"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3.435</w:t>
            </w:r>
          </w:p>
        </w:tc>
        <w:tc>
          <w:tcPr>
            <w:tcW w:w="868" w:type="pct"/>
            <w:noWrap/>
            <w:hideMark/>
          </w:tcPr>
          <w:p w14:paraId="3348464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710</w:t>
            </w:r>
          </w:p>
        </w:tc>
      </w:tr>
      <w:tr w:rsidR="00784F8A" w:rsidRPr="00784F8A" w14:paraId="1B2BE3A1"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1DE38421"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Bosna i Hercegovina</w:t>
            </w:r>
          </w:p>
        </w:tc>
        <w:tc>
          <w:tcPr>
            <w:tcW w:w="618" w:type="pct"/>
            <w:noWrap/>
            <w:hideMark/>
          </w:tcPr>
          <w:p w14:paraId="3C509F9C"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333</w:t>
            </w:r>
          </w:p>
        </w:tc>
        <w:tc>
          <w:tcPr>
            <w:tcW w:w="686" w:type="pct"/>
            <w:noWrap/>
            <w:hideMark/>
          </w:tcPr>
          <w:p w14:paraId="7C07F14B"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2.796</w:t>
            </w:r>
          </w:p>
        </w:tc>
        <w:tc>
          <w:tcPr>
            <w:tcW w:w="868" w:type="pct"/>
            <w:noWrap/>
            <w:hideMark/>
          </w:tcPr>
          <w:p w14:paraId="57C0D15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334</w:t>
            </w:r>
          </w:p>
        </w:tc>
      </w:tr>
      <w:tr w:rsidR="00784F8A" w:rsidRPr="00784F8A" w14:paraId="2604F87C"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7DC855FA"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Švicarska</w:t>
            </w:r>
          </w:p>
        </w:tc>
        <w:tc>
          <w:tcPr>
            <w:tcW w:w="618" w:type="pct"/>
            <w:noWrap/>
            <w:hideMark/>
          </w:tcPr>
          <w:p w14:paraId="09974465"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297</w:t>
            </w:r>
          </w:p>
        </w:tc>
        <w:tc>
          <w:tcPr>
            <w:tcW w:w="686" w:type="pct"/>
            <w:noWrap/>
            <w:hideMark/>
          </w:tcPr>
          <w:p w14:paraId="0B2791D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2.195</w:t>
            </w:r>
          </w:p>
        </w:tc>
        <w:tc>
          <w:tcPr>
            <w:tcW w:w="868" w:type="pct"/>
            <w:noWrap/>
            <w:hideMark/>
          </w:tcPr>
          <w:p w14:paraId="0811981B"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297</w:t>
            </w:r>
          </w:p>
        </w:tc>
      </w:tr>
      <w:tr w:rsidR="00784F8A" w:rsidRPr="00784F8A" w14:paraId="5890AE17"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27BD7B20"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Ukrajina</w:t>
            </w:r>
          </w:p>
        </w:tc>
        <w:tc>
          <w:tcPr>
            <w:tcW w:w="618" w:type="pct"/>
            <w:noWrap/>
            <w:hideMark/>
          </w:tcPr>
          <w:p w14:paraId="2B293871"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247</w:t>
            </w:r>
          </w:p>
        </w:tc>
        <w:tc>
          <w:tcPr>
            <w:tcW w:w="686" w:type="pct"/>
            <w:noWrap/>
            <w:hideMark/>
          </w:tcPr>
          <w:p w14:paraId="67671B4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1.958</w:t>
            </w:r>
          </w:p>
        </w:tc>
        <w:tc>
          <w:tcPr>
            <w:tcW w:w="868" w:type="pct"/>
            <w:noWrap/>
            <w:hideMark/>
          </w:tcPr>
          <w:p w14:paraId="798E0632"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247</w:t>
            </w:r>
          </w:p>
        </w:tc>
      </w:tr>
      <w:tr w:rsidR="00784F8A" w:rsidRPr="00784F8A" w14:paraId="2E36419E"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417380FF"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Danska</w:t>
            </w:r>
          </w:p>
        </w:tc>
        <w:tc>
          <w:tcPr>
            <w:tcW w:w="618" w:type="pct"/>
            <w:noWrap/>
            <w:hideMark/>
          </w:tcPr>
          <w:p w14:paraId="07288BE9"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197</w:t>
            </w:r>
          </w:p>
        </w:tc>
        <w:tc>
          <w:tcPr>
            <w:tcW w:w="686" w:type="pct"/>
            <w:noWrap/>
            <w:hideMark/>
          </w:tcPr>
          <w:p w14:paraId="398C11E2"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1.182</w:t>
            </w:r>
          </w:p>
        </w:tc>
        <w:tc>
          <w:tcPr>
            <w:tcW w:w="868" w:type="pct"/>
            <w:noWrap/>
            <w:hideMark/>
          </w:tcPr>
          <w:p w14:paraId="4D96D355"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197</w:t>
            </w:r>
          </w:p>
        </w:tc>
      </w:tr>
      <w:tr w:rsidR="00784F8A" w:rsidRPr="00784F8A" w14:paraId="49023960"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728006CA"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Srbija</w:t>
            </w:r>
          </w:p>
        </w:tc>
        <w:tc>
          <w:tcPr>
            <w:tcW w:w="618" w:type="pct"/>
            <w:noWrap/>
            <w:hideMark/>
          </w:tcPr>
          <w:p w14:paraId="34915CA8"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120</w:t>
            </w:r>
          </w:p>
        </w:tc>
        <w:tc>
          <w:tcPr>
            <w:tcW w:w="686" w:type="pct"/>
            <w:noWrap/>
            <w:hideMark/>
          </w:tcPr>
          <w:p w14:paraId="479C7AD0"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1.085</w:t>
            </w:r>
          </w:p>
        </w:tc>
        <w:tc>
          <w:tcPr>
            <w:tcW w:w="868" w:type="pct"/>
            <w:noWrap/>
            <w:hideMark/>
          </w:tcPr>
          <w:p w14:paraId="592058F9"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120</w:t>
            </w:r>
          </w:p>
        </w:tc>
      </w:tr>
      <w:tr w:rsidR="00784F8A" w:rsidRPr="00784F8A" w14:paraId="2A7F4E50"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755FE772"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Rumunjska</w:t>
            </w:r>
          </w:p>
        </w:tc>
        <w:tc>
          <w:tcPr>
            <w:tcW w:w="618" w:type="pct"/>
            <w:noWrap/>
            <w:hideMark/>
          </w:tcPr>
          <w:p w14:paraId="7B3EFCDE"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165</w:t>
            </w:r>
          </w:p>
        </w:tc>
        <w:tc>
          <w:tcPr>
            <w:tcW w:w="686" w:type="pct"/>
            <w:noWrap/>
            <w:hideMark/>
          </w:tcPr>
          <w:p w14:paraId="3A77C59D"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1.016</w:t>
            </w:r>
          </w:p>
        </w:tc>
        <w:tc>
          <w:tcPr>
            <w:tcW w:w="868" w:type="pct"/>
            <w:noWrap/>
            <w:hideMark/>
          </w:tcPr>
          <w:p w14:paraId="1FE4E058"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165</w:t>
            </w:r>
          </w:p>
        </w:tc>
      </w:tr>
      <w:tr w:rsidR="00784F8A" w:rsidRPr="00784F8A" w14:paraId="52A9D6C2"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70EC0B55"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Švedska</w:t>
            </w:r>
          </w:p>
        </w:tc>
        <w:tc>
          <w:tcPr>
            <w:tcW w:w="618" w:type="pct"/>
            <w:noWrap/>
            <w:hideMark/>
          </w:tcPr>
          <w:p w14:paraId="2A7BA588"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195</w:t>
            </w:r>
          </w:p>
        </w:tc>
        <w:tc>
          <w:tcPr>
            <w:tcW w:w="686" w:type="pct"/>
            <w:noWrap/>
            <w:hideMark/>
          </w:tcPr>
          <w:p w14:paraId="648A0A60"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1.011</w:t>
            </w:r>
          </w:p>
        </w:tc>
        <w:tc>
          <w:tcPr>
            <w:tcW w:w="868" w:type="pct"/>
            <w:noWrap/>
            <w:hideMark/>
          </w:tcPr>
          <w:p w14:paraId="1EBCF904"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195</w:t>
            </w:r>
          </w:p>
        </w:tc>
      </w:tr>
      <w:tr w:rsidR="00784F8A" w:rsidRPr="00784F8A" w14:paraId="6BBFEE54"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58A0B52E"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Makedonija</w:t>
            </w:r>
          </w:p>
        </w:tc>
        <w:tc>
          <w:tcPr>
            <w:tcW w:w="618" w:type="pct"/>
            <w:noWrap/>
            <w:hideMark/>
          </w:tcPr>
          <w:p w14:paraId="28538459"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28</w:t>
            </w:r>
          </w:p>
        </w:tc>
        <w:tc>
          <w:tcPr>
            <w:tcW w:w="686" w:type="pct"/>
            <w:noWrap/>
            <w:hideMark/>
          </w:tcPr>
          <w:p w14:paraId="27090D9F"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843</w:t>
            </w:r>
          </w:p>
        </w:tc>
        <w:tc>
          <w:tcPr>
            <w:tcW w:w="868" w:type="pct"/>
            <w:noWrap/>
            <w:hideMark/>
          </w:tcPr>
          <w:p w14:paraId="215C4496"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28</w:t>
            </w:r>
          </w:p>
        </w:tc>
      </w:tr>
      <w:tr w:rsidR="00784F8A" w:rsidRPr="00784F8A" w14:paraId="43B7B75D"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3D27036D"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SAD</w:t>
            </w:r>
          </w:p>
        </w:tc>
        <w:tc>
          <w:tcPr>
            <w:tcW w:w="618" w:type="pct"/>
            <w:noWrap/>
            <w:hideMark/>
          </w:tcPr>
          <w:p w14:paraId="1CBB50A1"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188</w:t>
            </w:r>
          </w:p>
        </w:tc>
        <w:tc>
          <w:tcPr>
            <w:tcW w:w="686" w:type="pct"/>
            <w:noWrap/>
            <w:hideMark/>
          </w:tcPr>
          <w:p w14:paraId="5910F6C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752</w:t>
            </w:r>
          </w:p>
        </w:tc>
        <w:tc>
          <w:tcPr>
            <w:tcW w:w="868" w:type="pct"/>
            <w:noWrap/>
            <w:hideMark/>
          </w:tcPr>
          <w:p w14:paraId="7AD7CBF0"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188</w:t>
            </w:r>
          </w:p>
        </w:tc>
      </w:tr>
      <w:tr w:rsidR="00784F8A" w:rsidRPr="00784F8A" w14:paraId="5E177925"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7A024A51"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Norveška</w:t>
            </w:r>
          </w:p>
        </w:tc>
        <w:tc>
          <w:tcPr>
            <w:tcW w:w="618" w:type="pct"/>
            <w:noWrap/>
            <w:hideMark/>
          </w:tcPr>
          <w:p w14:paraId="44E9F5F8"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64</w:t>
            </w:r>
          </w:p>
        </w:tc>
        <w:tc>
          <w:tcPr>
            <w:tcW w:w="686" w:type="pct"/>
            <w:noWrap/>
            <w:hideMark/>
          </w:tcPr>
          <w:p w14:paraId="5E8DFE56"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449</w:t>
            </w:r>
          </w:p>
        </w:tc>
        <w:tc>
          <w:tcPr>
            <w:tcW w:w="868" w:type="pct"/>
            <w:noWrap/>
            <w:hideMark/>
          </w:tcPr>
          <w:p w14:paraId="086321E1"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64</w:t>
            </w:r>
          </w:p>
        </w:tc>
      </w:tr>
      <w:tr w:rsidR="00784F8A" w:rsidRPr="00784F8A" w14:paraId="6038E4C7"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458F7A6D"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Albanija</w:t>
            </w:r>
          </w:p>
        </w:tc>
        <w:tc>
          <w:tcPr>
            <w:tcW w:w="618" w:type="pct"/>
            <w:noWrap/>
            <w:hideMark/>
          </w:tcPr>
          <w:p w14:paraId="2C587659"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43</w:t>
            </w:r>
          </w:p>
        </w:tc>
        <w:tc>
          <w:tcPr>
            <w:tcW w:w="686" w:type="pct"/>
            <w:noWrap/>
            <w:hideMark/>
          </w:tcPr>
          <w:p w14:paraId="58C10A80"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406</w:t>
            </w:r>
          </w:p>
        </w:tc>
        <w:tc>
          <w:tcPr>
            <w:tcW w:w="868" w:type="pct"/>
            <w:noWrap/>
            <w:hideMark/>
          </w:tcPr>
          <w:p w14:paraId="00BCA5FF"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43</w:t>
            </w:r>
          </w:p>
        </w:tc>
      </w:tr>
      <w:tr w:rsidR="00784F8A" w:rsidRPr="00784F8A" w14:paraId="753718F9"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01AD8887"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Luksemburg</w:t>
            </w:r>
          </w:p>
        </w:tc>
        <w:tc>
          <w:tcPr>
            <w:tcW w:w="618" w:type="pct"/>
            <w:noWrap/>
            <w:hideMark/>
          </w:tcPr>
          <w:p w14:paraId="795B670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30</w:t>
            </w:r>
          </w:p>
        </w:tc>
        <w:tc>
          <w:tcPr>
            <w:tcW w:w="686" w:type="pct"/>
            <w:noWrap/>
            <w:hideMark/>
          </w:tcPr>
          <w:p w14:paraId="428B618A"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376</w:t>
            </w:r>
          </w:p>
        </w:tc>
        <w:tc>
          <w:tcPr>
            <w:tcW w:w="868" w:type="pct"/>
            <w:noWrap/>
            <w:hideMark/>
          </w:tcPr>
          <w:p w14:paraId="7829C352"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30</w:t>
            </w:r>
          </w:p>
        </w:tc>
      </w:tr>
      <w:tr w:rsidR="00784F8A" w:rsidRPr="00784F8A" w14:paraId="08D2615F"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5DC5EFC8"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Litva</w:t>
            </w:r>
          </w:p>
        </w:tc>
        <w:tc>
          <w:tcPr>
            <w:tcW w:w="618" w:type="pct"/>
            <w:noWrap/>
            <w:hideMark/>
          </w:tcPr>
          <w:p w14:paraId="0D8CB81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110</w:t>
            </w:r>
          </w:p>
        </w:tc>
        <w:tc>
          <w:tcPr>
            <w:tcW w:w="686" w:type="pct"/>
            <w:noWrap/>
            <w:hideMark/>
          </w:tcPr>
          <w:p w14:paraId="6A7EAABC"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369</w:t>
            </w:r>
          </w:p>
        </w:tc>
        <w:tc>
          <w:tcPr>
            <w:tcW w:w="868" w:type="pct"/>
            <w:noWrap/>
            <w:hideMark/>
          </w:tcPr>
          <w:p w14:paraId="1868D57A"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110</w:t>
            </w:r>
          </w:p>
        </w:tc>
      </w:tr>
      <w:tr w:rsidR="00784F8A" w:rsidRPr="00784F8A" w14:paraId="23479F29"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09EE27E5"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Portugal</w:t>
            </w:r>
          </w:p>
        </w:tc>
        <w:tc>
          <w:tcPr>
            <w:tcW w:w="618" w:type="pct"/>
            <w:noWrap/>
            <w:hideMark/>
          </w:tcPr>
          <w:p w14:paraId="107D4061"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68</w:t>
            </w:r>
          </w:p>
        </w:tc>
        <w:tc>
          <w:tcPr>
            <w:tcW w:w="686" w:type="pct"/>
            <w:noWrap/>
            <w:hideMark/>
          </w:tcPr>
          <w:p w14:paraId="301B87F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363</w:t>
            </w:r>
          </w:p>
        </w:tc>
        <w:tc>
          <w:tcPr>
            <w:tcW w:w="868" w:type="pct"/>
            <w:noWrap/>
            <w:hideMark/>
          </w:tcPr>
          <w:p w14:paraId="2B3B76C1"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68</w:t>
            </w:r>
          </w:p>
        </w:tc>
      </w:tr>
      <w:tr w:rsidR="00784F8A" w:rsidRPr="00784F8A" w14:paraId="6D5D33E1"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0DB1A198"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Australija</w:t>
            </w:r>
          </w:p>
        </w:tc>
        <w:tc>
          <w:tcPr>
            <w:tcW w:w="618" w:type="pct"/>
            <w:noWrap/>
            <w:hideMark/>
          </w:tcPr>
          <w:p w14:paraId="7290F272"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60</w:t>
            </w:r>
          </w:p>
        </w:tc>
        <w:tc>
          <w:tcPr>
            <w:tcW w:w="686" w:type="pct"/>
            <w:noWrap/>
            <w:hideMark/>
          </w:tcPr>
          <w:p w14:paraId="3DB20264"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285</w:t>
            </w:r>
          </w:p>
        </w:tc>
        <w:tc>
          <w:tcPr>
            <w:tcW w:w="868" w:type="pct"/>
            <w:noWrap/>
            <w:hideMark/>
          </w:tcPr>
          <w:p w14:paraId="71127D48"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60</w:t>
            </w:r>
          </w:p>
        </w:tc>
      </w:tr>
      <w:tr w:rsidR="00784F8A" w:rsidRPr="00784F8A" w14:paraId="5E3DE476"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2B9C4157"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lastRenderedPageBreak/>
              <w:t>Španjolska</w:t>
            </w:r>
          </w:p>
        </w:tc>
        <w:tc>
          <w:tcPr>
            <w:tcW w:w="618" w:type="pct"/>
            <w:noWrap/>
            <w:hideMark/>
          </w:tcPr>
          <w:p w14:paraId="24837129"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135</w:t>
            </w:r>
          </w:p>
        </w:tc>
        <w:tc>
          <w:tcPr>
            <w:tcW w:w="686" w:type="pct"/>
            <w:noWrap/>
            <w:hideMark/>
          </w:tcPr>
          <w:p w14:paraId="61990177"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280</w:t>
            </w:r>
          </w:p>
        </w:tc>
        <w:tc>
          <w:tcPr>
            <w:tcW w:w="868" w:type="pct"/>
            <w:noWrap/>
            <w:hideMark/>
          </w:tcPr>
          <w:p w14:paraId="45DA2EB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135</w:t>
            </w:r>
          </w:p>
        </w:tc>
      </w:tr>
      <w:tr w:rsidR="00784F8A" w:rsidRPr="00784F8A" w14:paraId="64B99D5C"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07726A7F"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Rusija</w:t>
            </w:r>
          </w:p>
        </w:tc>
        <w:tc>
          <w:tcPr>
            <w:tcW w:w="618" w:type="pct"/>
            <w:noWrap/>
            <w:hideMark/>
          </w:tcPr>
          <w:p w14:paraId="4B6C45A1"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39</w:t>
            </w:r>
          </w:p>
        </w:tc>
        <w:tc>
          <w:tcPr>
            <w:tcW w:w="686" w:type="pct"/>
            <w:noWrap/>
            <w:hideMark/>
          </w:tcPr>
          <w:p w14:paraId="13B813DF"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268</w:t>
            </w:r>
          </w:p>
        </w:tc>
        <w:tc>
          <w:tcPr>
            <w:tcW w:w="868" w:type="pct"/>
            <w:noWrap/>
            <w:hideMark/>
          </w:tcPr>
          <w:p w14:paraId="17DF1872"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39</w:t>
            </w:r>
          </w:p>
        </w:tc>
      </w:tr>
      <w:tr w:rsidR="00784F8A" w:rsidRPr="00784F8A" w14:paraId="4E830888"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3FD6CB5B"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Ostale afričke zemlje</w:t>
            </w:r>
          </w:p>
        </w:tc>
        <w:tc>
          <w:tcPr>
            <w:tcW w:w="618" w:type="pct"/>
            <w:noWrap/>
            <w:hideMark/>
          </w:tcPr>
          <w:p w14:paraId="2E444258"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27</w:t>
            </w:r>
          </w:p>
        </w:tc>
        <w:tc>
          <w:tcPr>
            <w:tcW w:w="686" w:type="pct"/>
            <w:noWrap/>
            <w:hideMark/>
          </w:tcPr>
          <w:p w14:paraId="0BB1ED1C"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261</w:t>
            </w:r>
          </w:p>
        </w:tc>
        <w:tc>
          <w:tcPr>
            <w:tcW w:w="868" w:type="pct"/>
            <w:noWrap/>
            <w:hideMark/>
          </w:tcPr>
          <w:p w14:paraId="43E1F50F"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27</w:t>
            </w:r>
          </w:p>
        </w:tc>
      </w:tr>
      <w:tr w:rsidR="00784F8A" w:rsidRPr="00784F8A" w14:paraId="75A9B2AF"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13EB1935"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Letonija</w:t>
            </w:r>
          </w:p>
        </w:tc>
        <w:tc>
          <w:tcPr>
            <w:tcW w:w="618" w:type="pct"/>
            <w:noWrap/>
            <w:hideMark/>
          </w:tcPr>
          <w:p w14:paraId="3D32CAE4"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43</w:t>
            </w:r>
          </w:p>
        </w:tc>
        <w:tc>
          <w:tcPr>
            <w:tcW w:w="686" w:type="pct"/>
            <w:noWrap/>
            <w:hideMark/>
          </w:tcPr>
          <w:p w14:paraId="609E4EFD"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213</w:t>
            </w:r>
          </w:p>
        </w:tc>
        <w:tc>
          <w:tcPr>
            <w:tcW w:w="868" w:type="pct"/>
            <w:noWrap/>
            <w:hideMark/>
          </w:tcPr>
          <w:p w14:paraId="344928A9"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43</w:t>
            </w:r>
          </w:p>
        </w:tc>
      </w:tr>
      <w:tr w:rsidR="00784F8A" w:rsidRPr="00784F8A" w14:paraId="39C3EACF"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0A38D4DF"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Ostale azijske zemlje</w:t>
            </w:r>
          </w:p>
        </w:tc>
        <w:tc>
          <w:tcPr>
            <w:tcW w:w="618" w:type="pct"/>
            <w:noWrap/>
            <w:hideMark/>
          </w:tcPr>
          <w:p w14:paraId="414B14B3"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44</w:t>
            </w:r>
          </w:p>
        </w:tc>
        <w:tc>
          <w:tcPr>
            <w:tcW w:w="686" w:type="pct"/>
            <w:noWrap/>
            <w:hideMark/>
          </w:tcPr>
          <w:p w14:paraId="7865FEE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204</w:t>
            </w:r>
          </w:p>
        </w:tc>
        <w:tc>
          <w:tcPr>
            <w:tcW w:w="868" w:type="pct"/>
            <w:noWrap/>
            <w:hideMark/>
          </w:tcPr>
          <w:p w14:paraId="7BEFCE22"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44</w:t>
            </w:r>
          </w:p>
        </w:tc>
      </w:tr>
      <w:tr w:rsidR="00784F8A" w:rsidRPr="00784F8A" w14:paraId="501BDC83"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2C13D5CD"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Kanada</w:t>
            </w:r>
          </w:p>
        </w:tc>
        <w:tc>
          <w:tcPr>
            <w:tcW w:w="618" w:type="pct"/>
            <w:noWrap/>
            <w:hideMark/>
          </w:tcPr>
          <w:p w14:paraId="0FFDE1B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61</w:t>
            </w:r>
          </w:p>
        </w:tc>
        <w:tc>
          <w:tcPr>
            <w:tcW w:w="686" w:type="pct"/>
            <w:noWrap/>
            <w:hideMark/>
          </w:tcPr>
          <w:p w14:paraId="19C89421"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198</w:t>
            </w:r>
          </w:p>
        </w:tc>
        <w:tc>
          <w:tcPr>
            <w:tcW w:w="868" w:type="pct"/>
            <w:noWrap/>
            <w:hideMark/>
          </w:tcPr>
          <w:p w14:paraId="3EE77262"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61</w:t>
            </w:r>
          </w:p>
        </w:tc>
      </w:tr>
      <w:tr w:rsidR="00784F8A" w:rsidRPr="00784F8A" w14:paraId="2B955740"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57E76F4C"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Estonija</w:t>
            </w:r>
          </w:p>
        </w:tc>
        <w:tc>
          <w:tcPr>
            <w:tcW w:w="618" w:type="pct"/>
            <w:noWrap/>
            <w:hideMark/>
          </w:tcPr>
          <w:p w14:paraId="64A58B0D"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36</w:t>
            </w:r>
          </w:p>
        </w:tc>
        <w:tc>
          <w:tcPr>
            <w:tcW w:w="686" w:type="pct"/>
            <w:noWrap/>
            <w:hideMark/>
          </w:tcPr>
          <w:p w14:paraId="3DD466C3"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186</w:t>
            </w:r>
          </w:p>
        </w:tc>
        <w:tc>
          <w:tcPr>
            <w:tcW w:w="868" w:type="pct"/>
            <w:noWrap/>
            <w:hideMark/>
          </w:tcPr>
          <w:p w14:paraId="1877160B"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36</w:t>
            </w:r>
          </w:p>
        </w:tc>
      </w:tr>
      <w:tr w:rsidR="00784F8A" w:rsidRPr="00784F8A" w14:paraId="36E6034E"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1B40EF05"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Irska</w:t>
            </w:r>
          </w:p>
        </w:tc>
        <w:tc>
          <w:tcPr>
            <w:tcW w:w="618" w:type="pct"/>
            <w:noWrap/>
            <w:hideMark/>
          </w:tcPr>
          <w:p w14:paraId="251E523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38</w:t>
            </w:r>
          </w:p>
        </w:tc>
        <w:tc>
          <w:tcPr>
            <w:tcW w:w="686" w:type="pct"/>
            <w:noWrap/>
            <w:hideMark/>
          </w:tcPr>
          <w:p w14:paraId="1744885C"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166</w:t>
            </w:r>
          </w:p>
        </w:tc>
        <w:tc>
          <w:tcPr>
            <w:tcW w:w="868" w:type="pct"/>
            <w:noWrap/>
            <w:hideMark/>
          </w:tcPr>
          <w:p w14:paraId="3B2FE160"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38</w:t>
            </w:r>
          </w:p>
        </w:tc>
      </w:tr>
      <w:tr w:rsidR="00784F8A" w:rsidRPr="00784F8A" w14:paraId="7829FB72"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3119A29A"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Finska</w:t>
            </w:r>
          </w:p>
        </w:tc>
        <w:tc>
          <w:tcPr>
            <w:tcW w:w="618" w:type="pct"/>
            <w:noWrap/>
            <w:hideMark/>
          </w:tcPr>
          <w:p w14:paraId="3F7FAA9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39</w:t>
            </w:r>
          </w:p>
        </w:tc>
        <w:tc>
          <w:tcPr>
            <w:tcW w:w="686" w:type="pct"/>
            <w:noWrap/>
            <w:hideMark/>
          </w:tcPr>
          <w:p w14:paraId="1FBF2E21"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163</w:t>
            </w:r>
          </w:p>
        </w:tc>
        <w:tc>
          <w:tcPr>
            <w:tcW w:w="868" w:type="pct"/>
            <w:noWrap/>
            <w:hideMark/>
          </w:tcPr>
          <w:p w14:paraId="04597D56"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39</w:t>
            </w:r>
          </w:p>
        </w:tc>
      </w:tr>
      <w:tr w:rsidR="00784F8A" w:rsidRPr="00784F8A" w14:paraId="4DE6A6C6"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7DA02EE2"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Turska</w:t>
            </w:r>
          </w:p>
        </w:tc>
        <w:tc>
          <w:tcPr>
            <w:tcW w:w="618" w:type="pct"/>
            <w:noWrap/>
            <w:hideMark/>
          </w:tcPr>
          <w:p w14:paraId="053398A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23</w:t>
            </w:r>
          </w:p>
        </w:tc>
        <w:tc>
          <w:tcPr>
            <w:tcW w:w="686" w:type="pct"/>
            <w:noWrap/>
            <w:hideMark/>
          </w:tcPr>
          <w:p w14:paraId="2773FE9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134</w:t>
            </w:r>
          </w:p>
        </w:tc>
        <w:tc>
          <w:tcPr>
            <w:tcW w:w="868" w:type="pct"/>
            <w:noWrap/>
            <w:hideMark/>
          </w:tcPr>
          <w:p w14:paraId="27FA71A6"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23</w:t>
            </w:r>
          </w:p>
        </w:tc>
      </w:tr>
      <w:tr w:rsidR="00784F8A" w:rsidRPr="00784F8A" w14:paraId="09D696C1"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2498DFFC"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Island</w:t>
            </w:r>
          </w:p>
        </w:tc>
        <w:tc>
          <w:tcPr>
            <w:tcW w:w="618" w:type="pct"/>
            <w:noWrap/>
            <w:hideMark/>
          </w:tcPr>
          <w:p w14:paraId="17D58929"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20</w:t>
            </w:r>
          </w:p>
        </w:tc>
        <w:tc>
          <w:tcPr>
            <w:tcW w:w="686" w:type="pct"/>
            <w:noWrap/>
            <w:hideMark/>
          </w:tcPr>
          <w:p w14:paraId="75FBAFBA"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122</w:t>
            </w:r>
          </w:p>
        </w:tc>
        <w:tc>
          <w:tcPr>
            <w:tcW w:w="868" w:type="pct"/>
            <w:noWrap/>
            <w:hideMark/>
          </w:tcPr>
          <w:p w14:paraId="5391577F"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20</w:t>
            </w:r>
          </w:p>
        </w:tc>
      </w:tr>
      <w:tr w:rsidR="00784F8A" w:rsidRPr="00784F8A" w14:paraId="320B2844"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08622802"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Izrael</w:t>
            </w:r>
          </w:p>
        </w:tc>
        <w:tc>
          <w:tcPr>
            <w:tcW w:w="618" w:type="pct"/>
            <w:noWrap/>
            <w:hideMark/>
          </w:tcPr>
          <w:p w14:paraId="38A5898D"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52</w:t>
            </w:r>
          </w:p>
        </w:tc>
        <w:tc>
          <w:tcPr>
            <w:tcW w:w="686" w:type="pct"/>
            <w:noWrap/>
            <w:hideMark/>
          </w:tcPr>
          <w:p w14:paraId="419AC23C"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109</w:t>
            </w:r>
          </w:p>
        </w:tc>
        <w:tc>
          <w:tcPr>
            <w:tcW w:w="868" w:type="pct"/>
            <w:noWrap/>
            <w:hideMark/>
          </w:tcPr>
          <w:p w14:paraId="691A53BB"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52</w:t>
            </w:r>
          </w:p>
        </w:tc>
      </w:tr>
      <w:tr w:rsidR="00784F8A" w:rsidRPr="00784F8A" w14:paraId="15AD757E"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711491CA"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Malta</w:t>
            </w:r>
          </w:p>
        </w:tc>
        <w:tc>
          <w:tcPr>
            <w:tcW w:w="618" w:type="pct"/>
            <w:noWrap/>
            <w:hideMark/>
          </w:tcPr>
          <w:p w14:paraId="3D29F176"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30</w:t>
            </w:r>
          </w:p>
        </w:tc>
        <w:tc>
          <w:tcPr>
            <w:tcW w:w="686" w:type="pct"/>
            <w:noWrap/>
            <w:hideMark/>
          </w:tcPr>
          <w:p w14:paraId="0D21181B"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86</w:t>
            </w:r>
          </w:p>
        </w:tc>
        <w:tc>
          <w:tcPr>
            <w:tcW w:w="868" w:type="pct"/>
            <w:noWrap/>
            <w:hideMark/>
          </w:tcPr>
          <w:p w14:paraId="49A68E49"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30</w:t>
            </w:r>
          </w:p>
        </w:tc>
      </w:tr>
      <w:tr w:rsidR="00784F8A" w:rsidRPr="00784F8A" w14:paraId="5CCF6DCB"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3A8116A0"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Kosovo</w:t>
            </w:r>
          </w:p>
        </w:tc>
        <w:tc>
          <w:tcPr>
            <w:tcW w:w="618" w:type="pct"/>
            <w:noWrap/>
            <w:hideMark/>
          </w:tcPr>
          <w:p w14:paraId="054DC64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18</w:t>
            </w:r>
          </w:p>
        </w:tc>
        <w:tc>
          <w:tcPr>
            <w:tcW w:w="686" w:type="pct"/>
            <w:noWrap/>
            <w:hideMark/>
          </w:tcPr>
          <w:p w14:paraId="13BC569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83</w:t>
            </w:r>
          </w:p>
        </w:tc>
        <w:tc>
          <w:tcPr>
            <w:tcW w:w="868" w:type="pct"/>
            <w:noWrap/>
            <w:hideMark/>
          </w:tcPr>
          <w:p w14:paraId="3B523BDD"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18</w:t>
            </w:r>
          </w:p>
        </w:tc>
      </w:tr>
      <w:tr w:rsidR="00784F8A" w:rsidRPr="00784F8A" w14:paraId="7C67304D"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1CB3DCCA"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Ostale zemlje Južne i Srednje Amerike</w:t>
            </w:r>
          </w:p>
        </w:tc>
        <w:tc>
          <w:tcPr>
            <w:tcW w:w="618" w:type="pct"/>
            <w:noWrap/>
            <w:hideMark/>
          </w:tcPr>
          <w:p w14:paraId="3B29F545"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20</w:t>
            </w:r>
          </w:p>
        </w:tc>
        <w:tc>
          <w:tcPr>
            <w:tcW w:w="686" w:type="pct"/>
            <w:noWrap/>
            <w:hideMark/>
          </w:tcPr>
          <w:p w14:paraId="53B32145"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83</w:t>
            </w:r>
          </w:p>
        </w:tc>
        <w:tc>
          <w:tcPr>
            <w:tcW w:w="868" w:type="pct"/>
            <w:noWrap/>
            <w:hideMark/>
          </w:tcPr>
          <w:p w14:paraId="1A103FAB"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20</w:t>
            </w:r>
          </w:p>
        </w:tc>
      </w:tr>
      <w:tr w:rsidR="00784F8A" w:rsidRPr="00784F8A" w14:paraId="0F0A88FE"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1DB4E81F"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Bugarska</w:t>
            </w:r>
          </w:p>
        </w:tc>
        <w:tc>
          <w:tcPr>
            <w:tcW w:w="618" w:type="pct"/>
            <w:noWrap/>
            <w:hideMark/>
          </w:tcPr>
          <w:p w14:paraId="4039A156"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10</w:t>
            </w:r>
          </w:p>
        </w:tc>
        <w:tc>
          <w:tcPr>
            <w:tcW w:w="686" w:type="pct"/>
            <w:noWrap/>
            <w:hideMark/>
          </w:tcPr>
          <w:p w14:paraId="7DEF434B"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71</w:t>
            </w:r>
          </w:p>
        </w:tc>
        <w:tc>
          <w:tcPr>
            <w:tcW w:w="868" w:type="pct"/>
            <w:noWrap/>
            <w:hideMark/>
          </w:tcPr>
          <w:p w14:paraId="5EF59964"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10</w:t>
            </w:r>
          </w:p>
        </w:tc>
      </w:tr>
      <w:tr w:rsidR="00784F8A" w:rsidRPr="00784F8A" w14:paraId="41EAC494"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22362ED3"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Indija</w:t>
            </w:r>
          </w:p>
        </w:tc>
        <w:tc>
          <w:tcPr>
            <w:tcW w:w="618" w:type="pct"/>
            <w:noWrap/>
            <w:hideMark/>
          </w:tcPr>
          <w:p w14:paraId="13AF111F"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11</w:t>
            </w:r>
          </w:p>
        </w:tc>
        <w:tc>
          <w:tcPr>
            <w:tcW w:w="686" w:type="pct"/>
            <w:noWrap/>
            <w:hideMark/>
          </w:tcPr>
          <w:p w14:paraId="3E309C2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64</w:t>
            </w:r>
          </w:p>
        </w:tc>
        <w:tc>
          <w:tcPr>
            <w:tcW w:w="868" w:type="pct"/>
            <w:noWrap/>
            <w:hideMark/>
          </w:tcPr>
          <w:p w14:paraId="69E2EEA9"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11</w:t>
            </w:r>
          </w:p>
        </w:tc>
      </w:tr>
      <w:tr w:rsidR="00784F8A" w:rsidRPr="00784F8A" w14:paraId="3C0250CA"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66842CEB"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Kazahstan</w:t>
            </w:r>
          </w:p>
        </w:tc>
        <w:tc>
          <w:tcPr>
            <w:tcW w:w="618" w:type="pct"/>
            <w:noWrap/>
            <w:hideMark/>
          </w:tcPr>
          <w:p w14:paraId="77BC1453"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5</w:t>
            </w:r>
          </w:p>
        </w:tc>
        <w:tc>
          <w:tcPr>
            <w:tcW w:w="686" w:type="pct"/>
            <w:noWrap/>
            <w:hideMark/>
          </w:tcPr>
          <w:p w14:paraId="0564B602"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60</w:t>
            </w:r>
          </w:p>
        </w:tc>
        <w:tc>
          <w:tcPr>
            <w:tcW w:w="868" w:type="pct"/>
            <w:noWrap/>
            <w:hideMark/>
          </w:tcPr>
          <w:p w14:paraId="03A715F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5</w:t>
            </w:r>
          </w:p>
        </w:tc>
      </w:tr>
      <w:tr w:rsidR="00784F8A" w:rsidRPr="00784F8A" w14:paraId="0DC8AA56"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3FE227BB"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Bjelorusija</w:t>
            </w:r>
          </w:p>
        </w:tc>
        <w:tc>
          <w:tcPr>
            <w:tcW w:w="618" w:type="pct"/>
            <w:noWrap/>
            <w:hideMark/>
          </w:tcPr>
          <w:p w14:paraId="621AFC4F"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15</w:t>
            </w:r>
          </w:p>
        </w:tc>
        <w:tc>
          <w:tcPr>
            <w:tcW w:w="686" w:type="pct"/>
            <w:noWrap/>
            <w:hideMark/>
          </w:tcPr>
          <w:p w14:paraId="404E589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56</w:t>
            </w:r>
          </w:p>
        </w:tc>
        <w:tc>
          <w:tcPr>
            <w:tcW w:w="868" w:type="pct"/>
            <w:noWrap/>
            <w:hideMark/>
          </w:tcPr>
          <w:p w14:paraId="18A85B71"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15</w:t>
            </w:r>
          </w:p>
        </w:tc>
      </w:tr>
      <w:tr w:rsidR="00784F8A" w:rsidRPr="00784F8A" w14:paraId="4CF05BF7"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663B6621"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Ostale europske zemlje</w:t>
            </w:r>
          </w:p>
        </w:tc>
        <w:tc>
          <w:tcPr>
            <w:tcW w:w="618" w:type="pct"/>
            <w:noWrap/>
            <w:hideMark/>
          </w:tcPr>
          <w:p w14:paraId="0FC9E55F"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8</w:t>
            </w:r>
          </w:p>
        </w:tc>
        <w:tc>
          <w:tcPr>
            <w:tcW w:w="686" w:type="pct"/>
            <w:noWrap/>
            <w:hideMark/>
          </w:tcPr>
          <w:p w14:paraId="4F7117C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33</w:t>
            </w:r>
          </w:p>
        </w:tc>
        <w:tc>
          <w:tcPr>
            <w:tcW w:w="868" w:type="pct"/>
            <w:noWrap/>
            <w:hideMark/>
          </w:tcPr>
          <w:p w14:paraId="40A9CB7D"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8</w:t>
            </w:r>
          </w:p>
        </w:tc>
      </w:tr>
      <w:tr w:rsidR="00784F8A" w:rsidRPr="00784F8A" w14:paraId="3A5DDF9E"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3C04FF9A"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Grčka</w:t>
            </w:r>
          </w:p>
        </w:tc>
        <w:tc>
          <w:tcPr>
            <w:tcW w:w="618" w:type="pct"/>
            <w:noWrap/>
            <w:hideMark/>
          </w:tcPr>
          <w:p w14:paraId="26CE8DDD"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16</w:t>
            </w:r>
          </w:p>
        </w:tc>
        <w:tc>
          <w:tcPr>
            <w:tcW w:w="686" w:type="pct"/>
            <w:noWrap/>
            <w:hideMark/>
          </w:tcPr>
          <w:p w14:paraId="5D2525BC"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31</w:t>
            </w:r>
          </w:p>
        </w:tc>
        <w:tc>
          <w:tcPr>
            <w:tcW w:w="868" w:type="pct"/>
            <w:noWrap/>
            <w:hideMark/>
          </w:tcPr>
          <w:p w14:paraId="75257DF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16</w:t>
            </w:r>
          </w:p>
        </w:tc>
      </w:tr>
      <w:tr w:rsidR="00784F8A" w:rsidRPr="00784F8A" w14:paraId="1D784017"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3E58927B"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Kina</w:t>
            </w:r>
          </w:p>
        </w:tc>
        <w:tc>
          <w:tcPr>
            <w:tcW w:w="618" w:type="pct"/>
            <w:noWrap/>
            <w:hideMark/>
          </w:tcPr>
          <w:p w14:paraId="66F8499B"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19</w:t>
            </w:r>
          </w:p>
        </w:tc>
        <w:tc>
          <w:tcPr>
            <w:tcW w:w="686" w:type="pct"/>
            <w:noWrap/>
            <w:hideMark/>
          </w:tcPr>
          <w:p w14:paraId="5E2C9FBD"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30</w:t>
            </w:r>
          </w:p>
        </w:tc>
        <w:tc>
          <w:tcPr>
            <w:tcW w:w="868" w:type="pct"/>
            <w:noWrap/>
            <w:hideMark/>
          </w:tcPr>
          <w:p w14:paraId="70F90D18"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19</w:t>
            </w:r>
          </w:p>
        </w:tc>
      </w:tr>
      <w:tr w:rsidR="00784F8A" w:rsidRPr="00784F8A" w14:paraId="53DFC020"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293F7B43"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Crna Gora</w:t>
            </w:r>
          </w:p>
        </w:tc>
        <w:tc>
          <w:tcPr>
            <w:tcW w:w="618" w:type="pct"/>
            <w:noWrap/>
            <w:hideMark/>
          </w:tcPr>
          <w:p w14:paraId="03688911"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17</w:t>
            </w:r>
          </w:p>
        </w:tc>
        <w:tc>
          <w:tcPr>
            <w:tcW w:w="686" w:type="pct"/>
            <w:noWrap/>
            <w:hideMark/>
          </w:tcPr>
          <w:p w14:paraId="5C5F0ED7"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27</w:t>
            </w:r>
          </w:p>
        </w:tc>
        <w:tc>
          <w:tcPr>
            <w:tcW w:w="868" w:type="pct"/>
            <w:noWrap/>
            <w:hideMark/>
          </w:tcPr>
          <w:p w14:paraId="45C93AC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17</w:t>
            </w:r>
          </w:p>
        </w:tc>
      </w:tr>
      <w:tr w:rsidR="00784F8A" w:rsidRPr="00784F8A" w14:paraId="32FEF5A6"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49DA6670"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Novi Zeland</w:t>
            </w:r>
          </w:p>
        </w:tc>
        <w:tc>
          <w:tcPr>
            <w:tcW w:w="618" w:type="pct"/>
            <w:noWrap/>
            <w:hideMark/>
          </w:tcPr>
          <w:p w14:paraId="5A98B638"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14</w:t>
            </w:r>
          </w:p>
        </w:tc>
        <w:tc>
          <w:tcPr>
            <w:tcW w:w="686" w:type="pct"/>
            <w:noWrap/>
            <w:hideMark/>
          </w:tcPr>
          <w:p w14:paraId="2F9372E3"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24</w:t>
            </w:r>
          </w:p>
        </w:tc>
        <w:tc>
          <w:tcPr>
            <w:tcW w:w="868" w:type="pct"/>
            <w:noWrap/>
            <w:hideMark/>
          </w:tcPr>
          <w:p w14:paraId="46AB418F"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14</w:t>
            </w:r>
          </w:p>
        </w:tc>
      </w:tr>
      <w:tr w:rsidR="00784F8A" w:rsidRPr="00784F8A" w14:paraId="0D13BDBF"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7A22ADF4"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Brazil</w:t>
            </w:r>
          </w:p>
        </w:tc>
        <w:tc>
          <w:tcPr>
            <w:tcW w:w="618" w:type="pct"/>
            <w:noWrap/>
            <w:hideMark/>
          </w:tcPr>
          <w:p w14:paraId="1F7862E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9</w:t>
            </w:r>
          </w:p>
        </w:tc>
        <w:tc>
          <w:tcPr>
            <w:tcW w:w="686" w:type="pct"/>
            <w:noWrap/>
            <w:hideMark/>
          </w:tcPr>
          <w:p w14:paraId="68760151"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22</w:t>
            </w:r>
          </w:p>
        </w:tc>
        <w:tc>
          <w:tcPr>
            <w:tcW w:w="868" w:type="pct"/>
            <w:noWrap/>
            <w:hideMark/>
          </w:tcPr>
          <w:p w14:paraId="121D6761"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9</w:t>
            </w:r>
          </w:p>
        </w:tc>
      </w:tr>
      <w:tr w:rsidR="00784F8A" w:rsidRPr="00784F8A" w14:paraId="029133A9"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49630321"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Maroko</w:t>
            </w:r>
          </w:p>
        </w:tc>
        <w:tc>
          <w:tcPr>
            <w:tcW w:w="618" w:type="pct"/>
            <w:noWrap/>
            <w:hideMark/>
          </w:tcPr>
          <w:p w14:paraId="767BF269"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w:t>
            </w:r>
          </w:p>
        </w:tc>
        <w:tc>
          <w:tcPr>
            <w:tcW w:w="686" w:type="pct"/>
            <w:noWrap/>
            <w:hideMark/>
          </w:tcPr>
          <w:p w14:paraId="0C0F95CB"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22</w:t>
            </w:r>
          </w:p>
        </w:tc>
        <w:tc>
          <w:tcPr>
            <w:tcW w:w="868" w:type="pct"/>
            <w:noWrap/>
            <w:hideMark/>
          </w:tcPr>
          <w:p w14:paraId="4CF232BC"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w:t>
            </w:r>
          </w:p>
        </w:tc>
      </w:tr>
      <w:tr w:rsidR="00784F8A" w:rsidRPr="00784F8A" w14:paraId="01207E73"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17779A50"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Ostale zemlje Oceanije</w:t>
            </w:r>
          </w:p>
        </w:tc>
        <w:tc>
          <w:tcPr>
            <w:tcW w:w="618" w:type="pct"/>
            <w:noWrap/>
            <w:hideMark/>
          </w:tcPr>
          <w:p w14:paraId="6267A037"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w:t>
            </w:r>
          </w:p>
        </w:tc>
        <w:tc>
          <w:tcPr>
            <w:tcW w:w="686" w:type="pct"/>
            <w:noWrap/>
            <w:hideMark/>
          </w:tcPr>
          <w:p w14:paraId="3C7A54D1"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18</w:t>
            </w:r>
          </w:p>
        </w:tc>
        <w:tc>
          <w:tcPr>
            <w:tcW w:w="868" w:type="pct"/>
            <w:noWrap/>
            <w:hideMark/>
          </w:tcPr>
          <w:p w14:paraId="3C14B2EA"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w:t>
            </w:r>
          </w:p>
        </w:tc>
      </w:tr>
      <w:tr w:rsidR="00784F8A" w:rsidRPr="00784F8A" w14:paraId="72F84224"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569FA12C"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Ostale zemlje Sjeverne Amerike</w:t>
            </w:r>
          </w:p>
        </w:tc>
        <w:tc>
          <w:tcPr>
            <w:tcW w:w="618" w:type="pct"/>
            <w:noWrap/>
            <w:hideMark/>
          </w:tcPr>
          <w:p w14:paraId="44F6F2F2"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w:t>
            </w:r>
          </w:p>
        </w:tc>
        <w:tc>
          <w:tcPr>
            <w:tcW w:w="686" w:type="pct"/>
            <w:noWrap/>
            <w:hideMark/>
          </w:tcPr>
          <w:p w14:paraId="50D30AAD"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16</w:t>
            </w:r>
          </w:p>
        </w:tc>
        <w:tc>
          <w:tcPr>
            <w:tcW w:w="868" w:type="pct"/>
            <w:noWrap/>
            <w:hideMark/>
          </w:tcPr>
          <w:p w14:paraId="4B4D63BE"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w:t>
            </w:r>
          </w:p>
        </w:tc>
      </w:tr>
      <w:tr w:rsidR="00784F8A" w:rsidRPr="00784F8A" w14:paraId="56D9C742"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390E6247"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Japan</w:t>
            </w:r>
          </w:p>
        </w:tc>
        <w:tc>
          <w:tcPr>
            <w:tcW w:w="618" w:type="pct"/>
            <w:noWrap/>
            <w:hideMark/>
          </w:tcPr>
          <w:p w14:paraId="77DD19BA"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w:t>
            </w:r>
          </w:p>
        </w:tc>
        <w:tc>
          <w:tcPr>
            <w:tcW w:w="686" w:type="pct"/>
            <w:noWrap/>
            <w:hideMark/>
          </w:tcPr>
          <w:p w14:paraId="7830EFE6"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14</w:t>
            </w:r>
          </w:p>
        </w:tc>
        <w:tc>
          <w:tcPr>
            <w:tcW w:w="868" w:type="pct"/>
            <w:noWrap/>
            <w:hideMark/>
          </w:tcPr>
          <w:p w14:paraId="08704A29"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w:t>
            </w:r>
          </w:p>
        </w:tc>
      </w:tr>
      <w:tr w:rsidR="00784F8A" w:rsidRPr="00784F8A" w14:paraId="0858A0C2"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7BBE09F0"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Koreja, Republika</w:t>
            </w:r>
          </w:p>
        </w:tc>
        <w:tc>
          <w:tcPr>
            <w:tcW w:w="618" w:type="pct"/>
            <w:noWrap/>
            <w:hideMark/>
          </w:tcPr>
          <w:p w14:paraId="449029A8"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10</w:t>
            </w:r>
          </w:p>
        </w:tc>
        <w:tc>
          <w:tcPr>
            <w:tcW w:w="686" w:type="pct"/>
            <w:noWrap/>
            <w:hideMark/>
          </w:tcPr>
          <w:p w14:paraId="699AFA6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14</w:t>
            </w:r>
          </w:p>
        </w:tc>
        <w:tc>
          <w:tcPr>
            <w:tcW w:w="868" w:type="pct"/>
            <w:noWrap/>
            <w:hideMark/>
          </w:tcPr>
          <w:p w14:paraId="7985429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10</w:t>
            </w:r>
          </w:p>
        </w:tc>
      </w:tr>
      <w:tr w:rsidR="00784F8A" w:rsidRPr="00784F8A" w14:paraId="61713A26"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4B1BD65E"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Tajvan, Kina</w:t>
            </w:r>
          </w:p>
        </w:tc>
        <w:tc>
          <w:tcPr>
            <w:tcW w:w="618" w:type="pct"/>
            <w:noWrap/>
            <w:hideMark/>
          </w:tcPr>
          <w:p w14:paraId="05FBAE37"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w:t>
            </w:r>
          </w:p>
        </w:tc>
        <w:tc>
          <w:tcPr>
            <w:tcW w:w="686" w:type="pct"/>
            <w:noWrap/>
            <w:hideMark/>
          </w:tcPr>
          <w:p w14:paraId="23573432"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12</w:t>
            </w:r>
          </w:p>
        </w:tc>
        <w:tc>
          <w:tcPr>
            <w:tcW w:w="868" w:type="pct"/>
            <w:noWrap/>
            <w:hideMark/>
          </w:tcPr>
          <w:p w14:paraId="637A2F3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w:t>
            </w:r>
          </w:p>
        </w:tc>
      </w:tr>
      <w:tr w:rsidR="00784F8A" w:rsidRPr="00784F8A" w14:paraId="752C59EE"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4FD0AB5B"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Južnoafrička Republika</w:t>
            </w:r>
          </w:p>
        </w:tc>
        <w:tc>
          <w:tcPr>
            <w:tcW w:w="618" w:type="pct"/>
            <w:noWrap/>
            <w:hideMark/>
          </w:tcPr>
          <w:p w14:paraId="134A9CF3"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w:t>
            </w:r>
          </w:p>
        </w:tc>
        <w:tc>
          <w:tcPr>
            <w:tcW w:w="686" w:type="pct"/>
            <w:noWrap/>
            <w:hideMark/>
          </w:tcPr>
          <w:p w14:paraId="3073D66B"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9</w:t>
            </w:r>
          </w:p>
        </w:tc>
        <w:tc>
          <w:tcPr>
            <w:tcW w:w="868" w:type="pct"/>
            <w:noWrap/>
            <w:hideMark/>
          </w:tcPr>
          <w:p w14:paraId="66F58CED"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w:t>
            </w:r>
          </w:p>
        </w:tc>
      </w:tr>
      <w:tr w:rsidR="00784F8A" w:rsidRPr="00784F8A" w14:paraId="68D7C171"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4182E6A3"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Argentina</w:t>
            </w:r>
          </w:p>
        </w:tc>
        <w:tc>
          <w:tcPr>
            <w:tcW w:w="618" w:type="pct"/>
            <w:noWrap/>
            <w:hideMark/>
          </w:tcPr>
          <w:p w14:paraId="55D6D9B3"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w:t>
            </w:r>
          </w:p>
        </w:tc>
        <w:tc>
          <w:tcPr>
            <w:tcW w:w="686" w:type="pct"/>
            <w:noWrap/>
            <w:hideMark/>
          </w:tcPr>
          <w:p w14:paraId="2E6A83BE"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8</w:t>
            </w:r>
          </w:p>
        </w:tc>
        <w:tc>
          <w:tcPr>
            <w:tcW w:w="868" w:type="pct"/>
            <w:noWrap/>
            <w:hideMark/>
          </w:tcPr>
          <w:p w14:paraId="474CD016"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w:t>
            </w:r>
          </w:p>
        </w:tc>
      </w:tr>
      <w:tr w:rsidR="00784F8A" w:rsidRPr="00784F8A" w14:paraId="584B1990"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38250A02"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Jordan</w:t>
            </w:r>
          </w:p>
        </w:tc>
        <w:tc>
          <w:tcPr>
            <w:tcW w:w="618" w:type="pct"/>
            <w:noWrap/>
            <w:hideMark/>
          </w:tcPr>
          <w:p w14:paraId="7FFDAF29"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w:t>
            </w:r>
          </w:p>
        </w:tc>
        <w:tc>
          <w:tcPr>
            <w:tcW w:w="686" w:type="pct"/>
            <w:noWrap/>
            <w:hideMark/>
          </w:tcPr>
          <w:p w14:paraId="4235C030"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8</w:t>
            </w:r>
          </w:p>
        </w:tc>
        <w:tc>
          <w:tcPr>
            <w:tcW w:w="868" w:type="pct"/>
            <w:noWrap/>
            <w:hideMark/>
          </w:tcPr>
          <w:p w14:paraId="231ADADD"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w:t>
            </w:r>
          </w:p>
        </w:tc>
      </w:tr>
      <w:tr w:rsidR="00784F8A" w:rsidRPr="00784F8A" w14:paraId="0F59C950"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54209BE0"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Čile</w:t>
            </w:r>
          </w:p>
        </w:tc>
        <w:tc>
          <w:tcPr>
            <w:tcW w:w="618" w:type="pct"/>
            <w:noWrap/>
            <w:hideMark/>
          </w:tcPr>
          <w:p w14:paraId="0208D62B"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w:t>
            </w:r>
          </w:p>
        </w:tc>
        <w:tc>
          <w:tcPr>
            <w:tcW w:w="686" w:type="pct"/>
            <w:noWrap/>
            <w:hideMark/>
          </w:tcPr>
          <w:p w14:paraId="280CD16A"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w:t>
            </w:r>
          </w:p>
        </w:tc>
        <w:tc>
          <w:tcPr>
            <w:tcW w:w="868" w:type="pct"/>
            <w:noWrap/>
            <w:hideMark/>
          </w:tcPr>
          <w:p w14:paraId="0ECAA648"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w:t>
            </w:r>
          </w:p>
        </w:tc>
      </w:tr>
      <w:tr w:rsidR="00784F8A" w:rsidRPr="00784F8A" w14:paraId="4E34D02E"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028CBB89"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Indonezija</w:t>
            </w:r>
          </w:p>
        </w:tc>
        <w:tc>
          <w:tcPr>
            <w:tcW w:w="618" w:type="pct"/>
            <w:noWrap/>
            <w:hideMark/>
          </w:tcPr>
          <w:p w14:paraId="6C03367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w:t>
            </w:r>
          </w:p>
        </w:tc>
        <w:tc>
          <w:tcPr>
            <w:tcW w:w="686" w:type="pct"/>
            <w:noWrap/>
            <w:hideMark/>
          </w:tcPr>
          <w:p w14:paraId="524D0F7B"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w:t>
            </w:r>
          </w:p>
        </w:tc>
        <w:tc>
          <w:tcPr>
            <w:tcW w:w="868" w:type="pct"/>
            <w:noWrap/>
            <w:hideMark/>
          </w:tcPr>
          <w:p w14:paraId="7157BE84"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w:t>
            </w:r>
          </w:p>
        </w:tc>
      </w:tr>
      <w:tr w:rsidR="00784F8A" w:rsidRPr="00784F8A" w14:paraId="02E1CD1F"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5B2342DC"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Hong Kong, Kina</w:t>
            </w:r>
          </w:p>
        </w:tc>
        <w:tc>
          <w:tcPr>
            <w:tcW w:w="618" w:type="pct"/>
            <w:noWrap/>
            <w:hideMark/>
          </w:tcPr>
          <w:p w14:paraId="72C8DD11"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w:t>
            </w:r>
          </w:p>
        </w:tc>
        <w:tc>
          <w:tcPr>
            <w:tcW w:w="686" w:type="pct"/>
            <w:noWrap/>
            <w:hideMark/>
          </w:tcPr>
          <w:p w14:paraId="1ED5CBA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5</w:t>
            </w:r>
          </w:p>
        </w:tc>
        <w:tc>
          <w:tcPr>
            <w:tcW w:w="868" w:type="pct"/>
            <w:noWrap/>
            <w:hideMark/>
          </w:tcPr>
          <w:p w14:paraId="0AF20CCD"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w:t>
            </w:r>
          </w:p>
        </w:tc>
      </w:tr>
      <w:tr w:rsidR="00784F8A" w:rsidRPr="00784F8A" w14:paraId="336389F3"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2B86DE07"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Meksiko</w:t>
            </w:r>
          </w:p>
        </w:tc>
        <w:tc>
          <w:tcPr>
            <w:tcW w:w="618" w:type="pct"/>
            <w:noWrap/>
            <w:hideMark/>
          </w:tcPr>
          <w:p w14:paraId="70007C1F"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w:t>
            </w:r>
          </w:p>
        </w:tc>
        <w:tc>
          <w:tcPr>
            <w:tcW w:w="686" w:type="pct"/>
            <w:noWrap/>
            <w:hideMark/>
          </w:tcPr>
          <w:p w14:paraId="5DA6B05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w:t>
            </w:r>
          </w:p>
        </w:tc>
        <w:tc>
          <w:tcPr>
            <w:tcW w:w="868" w:type="pct"/>
            <w:noWrap/>
            <w:hideMark/>
          </w:tcPr>
          <w:p w14:paraId="5EC7D5D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w:t>
            </w:r>
          </w:p>
        </w:tc>
      </w:tr>
      <w:tr w:rsidR="00784F8A" w:rsidRPr="00784F8A" w14:paraId="5DF55352"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0CAFF7E3"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Ujedinjeni Arapski Emirati</w:t>
            </w:r>
          </w:p>
        </w:tc>
        <w:tc>
          <w:tcPr>
            <w:tcW w:w="618" w:type="pct"/>
            <w:noWrap/>
            <w:hideMark/>
          </w:tcPr>
          <w:p w14:paraId="55C5735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w:t>
            </w:r>
          </w:p>
        </w:tc>
        <w:tc>
          <w:tcPr>
            <w:tcW w:w="686" w:type="pct"/>
            <w:noWrap/>
            <w:hideMark/>
          </w:tcPr>
          <w:p w14:paraId="12E5B89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w:t>
            </w:r>
          </w:p>
        </w:tc>
        <w:tc>
          <w:tcPr>
            <w:tcW w:w="868" w:type="pct"/>
            <w:noWrap/>
            <w:hideMark/>
          </w:tcPr>
          <w:p w14:paraId="11E6CA8E"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w:t>
            </w:r>
          </w:p>
        </w:tc>
      </w:tr>
      <w:tr w:rsidR="00784F8A" w:rsidRPr="00784F8A" w14:paraId="16CCF15E"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278A514C"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Cipar</w:t>
            </w:r>
          </w:p>
        </w:tc>
        <w:tc>
          <w:tcPr>
            <w:tcW w:w="618" w:type="pct"/>
            <w:noWrap/>
            <w:hideMark/>
          </w:tcPr>
          <w:p w14:paraId="005DA8A8"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686" w:type="pct"/>
            <w:noWrap/>
            <w:hideMark/>
          </w:tcPr>
          <w:p w14:paraId="241BD28E"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868" w:type="pct"/>
            <w:noWrap/>
            <w:hideMark/>
          </w:tcPr>
          <w:p w14:paraId="5A695ACB"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r>
      <w:tr w:rsidR="00784F8A" w:rsidRPr="00784F8A" w14:paraId="63BE8195"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4F5471E6"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Katar</w:t>
            </w:r>
          </w:p>
        </w:tc>
        <w:tc>
          <w:tcPr>
            <w:tcW w:w="618" w:type="pct"/>
            <w:noWrap/>
            <w:hideMark/>
          </w:tcPr>
          <w:p w14:paraId="75A25AB8"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686" w:type="pct"/>
            <w:noWrap/>
            <w:hideMark/>
          </w:tcPr>
          <w:p w14:paraId="707F40B3"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868" w:type="pct"/>
            <w:noWrap/>
            <w:hideMark/>
          </w:tcPr>
          <w:p w14:paraId="5CE1F69B"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r>
      <w:tr w:rsidR="00784F8A" w:rsidRPr="00784F8A" w14:paraId="0E9D60EA"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1E7E12D6"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Kuvajt</w:t>
            </w:r>
          </w:p>
        </w:tc>
        <w:tc>
          <w:tcPr>
            <w:tcW w:w="618" w:type="pct"/>
            <w:noWrap/>
            <w:hideMark/>
          </w:tcPr>
          <w:p w14:paraId="65A5702F"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686" w:type="pct"/>
            <w:noWrap/>
            <w:hideMark/>
          </w:tcPr>
          <w:p w14:paraId="16CDB01D"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868" w:type="pct"/>
            <w:noWrap/>
            <w:hideMark/>
          </w:tcPr>
          <w:p w14:paraId="6BEA17BB"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r>
      <w:tr w:rsidR="00784F8A" w:rsidRPr="00784F8A" w14:paraId="07FBCDB1"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469BADC6"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Lihtenštajn</w:t>
            </w:r>
          </w:p>
        </w:tc>
        <w:tc>
          <w:tcPr>
            <w:tcW w:w="618" w:type="pct"/>
            <w:noWrap/>
            <w:hideMark/>
          </w:tcPr>
          <w:p w14:paraId="5D666AAE"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686" w:type="pct"/>
            <w:noWrap/>
            <w:hideMark/>
          </w:tcPr>
          <w:p w14:paraId="3D1788AD"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868" w:type="pct"/>
            <w:noWrap/>
            <w:hideMark/>
          </w:tcPr>
          <w:p w14:paraId="4AE32B2A"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r>
      <w:tr w:rsidR="00784F8A" w:rsidRPr="00784F8A" w14:paraId="7A92502C"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620EB433"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Makao, Kina</w:t>
            </w:r>
          </w:p>
        </w:tc>
        <w:tc>
          <w:tcPr>
            <w:tcW w:w="618" w:type="pct"/>
            <w:noWrap/>
            <w:hideMark/>
          </w:tcPr>
          <w:p w14:paraId="6923EB81"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686" w:type="pct"/>
            <w:noWrap/>
            <w:hideMark/>
          </w:tcPr>
          <w:p w14:paraId="220EB20B"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868" w:type="pct"/>
            <w:noWrap/>
            <w:hideMark/>
          </w:tcPr>
          <w:p w14:paraId="28D1255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r>
      <w:tr w:rsidR="00784F8A" w:rsidRPr="00784F8A" w14:paraId="08DB4515"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5A1A9275"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Oman</w:t>
            </w:r>
          </w:p>
        </w:tc>
        <w:tc>
          <w:tcPr>
            <w:tcW w:w="618" w:type="pct"/>
            <w:noWrap/>
            <w:hideMark/>
          </w:tcPr>
          <w:p w14:paraId="487170B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686" w:type="pct"/>
            <w:noWrap/>
            <w:hideMark/>
          </w:tcPr>
          <w:p w14:paraId="42FCF62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868" w:type="pct"/>
            <w:noWrap/>
            <w:hideMark/>
          </w:tcPr>
          <w:p w14:paraId="7D7B939F"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r>
      <w:tr w:rsidR="00784F8A" w:rsidRPr="00784F8A" w14:paraId="15AFE6C8"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5EF5F617"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Tajland</w:t>
            </w:r>
          </w:p>
        </w:tc>
        <w:tc>
          <w:tcPr>
            <w:tcW w:w="618" w:type="pct"/>
            <w:noWrap/>
            <w:hideMark/>
          </w:tcPr>
          <w:p w14:paraId="1CEECACA"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686" w:type="pct"/>
            <w:noWrap/>
            <w:hideMark/>
          </w:tcPr>
          <w:p w14:paraId="0FE6799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868" w:type="pct"/>
            <w:noWrap/>
            <w:hideMark/>
          </w:tcPr>
          <w:p w14:paraId="17D30693"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r>
      <w:tr w:rsidR="00784F8A" w:rsidRPr="00784F8A" w14:paraId="1EFA77ED"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18355509"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Tunis</w:t>
            </w:r>
          </w:p>
        </w:tc>
        <w:tc>
          <w:tcPr>
            <w:tcW w:w="618" w:type="pct"/>
            <w:noWrap/>
            <w:hideMark/>
          </w:tcPr>
          <w:p w14:paraId="510BED98"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686" w:type="pct"/>
            <w:noWrap/>
            <w:hideMark/>
          </w:tcPr>
          <w:p w14:paraId="51A6CA51"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868" w:type="pct"/>
            <w:noWrap/>
            <w:hideMark/>
          </w:tcPr>
          <w:p w14:paraId="06AC671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r>
      <w:tr w:rsidR="00784F8A" w:rsidRPr="00784F8A" w14:paraId="0ED1A5F4"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09D791E6" w14:textId="77777777" w:rsidR="00784F8A" w:rsidRPr="00784F8A" w:rsidRDefault="00784F8A" w:rsidP="00784F8A">
            <w:pPr>
              <w:jc w:val="right"/>
              <w:rPr>
                <w:rFonts w:ascii="Tahoma" w:eastAsia="Times New Roman" w:hAnsi="Tahoma" w:cs="Tahoma"/>
                <w:sz w:val="20"/>
                <w:szCs w:val="20"/>
                <w:lang w:eastAsia="hr-HR"/>
              </w:rPr>
            </w:pPr>
          </w:p>
        </w:tc>
        <w:tc>
          <w:tcPr>
            <w:tcW w:w="618" w:type="pct"/>
            <w:noWrap/>
            <w:hideMark/>
          </w:tcPr>
          <w:p w14:paraId="2E04CD04" w14:textId="77777777" w:rsidR="00784F8A" w:rsidRPr="00784F8A" w:rsidRDefault="00784F8A" w:rsidP="00784F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p>
        </w:tc>
        <w:tc>
          <w:tcPr>
            <w:tcW w:w="686" w:type="pct"/>
            <w:noWrap/>
            <w:hideMark/>
          </w:tcPr>
          <w:p w14:paraId="0939EF98" w14:textId="77777777" w:rsidR="00784F8A" w:rsidRPr="00784F8A" w:rsidRDefault="00784F8A" w:rsidP="00784F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p>
        </w:tc>
        <w:tc>
          <w:tcPr>
            <w:tcW w:w="868" w:type="pct"/>
            <w:noWrap/>
            <w:hideMark/>
          </w:tcPr>
          <w:p w14:paraId="0EA9453B" w14:textId="77777777" w:rsidR="00784F8A" w:rsidRPr="00784F8A" w:rsidRDefault="00784F8A" w:rsidP="00784F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p>
        </w:tc>
      </w:tr>
      <w:tr w:rsidR="00784F8A" w:rsidRPr="00784F8A" w14:paraId="0ACD6D2E"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1BD839FD"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Strani turisti:</w:t>
            </w:r>
          </w:p>
        </w:tc>
        <w:tc>
          <w:tcPr>
            <w:tcW w:w="618" w:type="pct"/>
            <w:noWrap/>
            <w:hideMark/>
          </w:tcPr>
          <w:p w14:paraId="5135692A"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25.674</w:t>
            </w:r>
          </w:p>
        </w:tc>
        <w:tc>
          <w:tcPr>
            <w:tcW w:w="686" w:type="pct"/>
            <w:noWrap/>
            <w:hideMark/>
          </w:tcPr>
          <w:p w14:paraId="09104A53"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192.928</w:t>
            </w:r>
          </w:p>
        </w:tc>
        <w:tc>
          <w:tcPr>
            <w:tcW w:w="868" w:type="pct"/>
            <w:noWrap/>
            <w:hideMark/>
          </w:tcPr>
          <w:p w14:paraId="5100125D"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25.681</w:t>
            </w:r>
          </w:p>
        </w:tc>
      </w:tr>
      <w:tr w:rsidR="00784F8A" w:rsidRPr="00784F8A" w14:paraId="0DD2FF3B"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05E226B3"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Domaći turisti:</w:t>
            </w:r>
          </w:p>
        </w:tc>
        <w:tc>
          <w:tcPr>
            <w:tcW w:w="618" w:type="pct"/>
            <w:noWrap/>
            <w:hideMark/>
          </w:tcPr>
          <w:p w14:paraId="4FF3623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3.322</w:t>
            </w:r>
          </w:p>
        </w:tc>
        <w:tc>
          <w:tcPr>
            <w:tcW w:w="686" w:type="pct"/>
            <w:noWrap/>
            <w:hideMark/>
          </w:tcPr>
          <w:p w14:paraId="470BB2DE"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49.301</w:t>
            </w:r>
          </w:p>
        </w:tc>
        <w:tc>
          <w:tcPr>
            <w:tcW w:w="868" w:type="pct"/>
            <w:noWrap/>
            <w:hideMark/>
          </w:tcPr>
          <w:p w14:paraId="26D9D52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3.323</w:t>
            </w:r>
          </w:p>
        </w:tc>
      </w:tr>
      <w:tr w:rsidR="00784F8A" w:rsidRPr="00784F8A" w14:paraId="5DE77072"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28" w:type="pct"/>
            <w:noWrap/>
            <w:hideMark/>
          </w:tcPr>
          <w:p w14:paraId="7296278A"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UKUPNO:</w:t>
            </w:r>
          </w:p>
        </w:tc>
        <w:tc>
          <w:tcPr>
            <w:tcW w:w="618" w:type="pct"/>
            <w:noWrap/>
            <w:hideMark/>
          </w:tcPr>
          <w:p w14:paraId="0577C05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28.996</w:t>
            </w:r>
          </w:p>
        </w:tc>
        <w:tc>
          <w:tcPr>
            <w:tcW w:w="686" w:type="pct"/>
            <w:noWrap/>
            <w:hideMark/>
          </w:tcPr>
          <w:p w14:paraId="5E19752F"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242.229</w:t>
            </w:r>
          </w:p>
        </w:tc>
        <w:tc>
          <w:tcPr>
            <w:tcW w:w="868" w:type="pct"/>
            <w:noWrap/>
            <w:hideMark/>
          </w:tcPr>
          <w:p w14:paraId="11B167CA"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29.004</w:t>
            </w:r>
          </w:p>
        </w:tc>
      </w:tr>
    </w:tbl>
    <w:p w14:paraId="613E2461" w14:textId="479D0090" w:rsidR="00F41715" w:rsidRDefault="00F41715" w:rsidP="00FF305A">
      <w:r>
        <w:t xml:space="preserve">Izvor: autor prema </w:t>
      </w:r>
      <w:hyperlink r:id="rId17" w:history="1">
        <w:r w:rsidRPr="006E0C28">
          <w:rPr>
            <w:rStyle w:val="Hiperveza"/>
          </w:rPr>
          <w:t>www.evisitor.hr</w:t>
        </w:r>
      </w:hyperlink>
      <w:r>
        <w:t xml:space="preserve"> </w:t>
      </w:r>
    </w:p>
    <w:p w14:paraId="75B3B098" w14:textId="699371CE" w:rsidR="00784F8A" w:rsidRPr="00383DBD" w:rsidRDefault="00784F8A" w:rsidP="00784F8A">
      <w:pPr>
        <w:pStyle w:val="Opisslike"/>
        <w:rPr>
          <w:rFonts w:ascii="Times New Roman" w:hAnsi="Times New Roman" w:cs="Times New Roman"/>
        </w:rPr>
      </w:pPr>
      <w:bookmarkStart w:id="16" w:name="_Toc151364806"/>
      <w:r w:rsidRPr="00383DBD">
        <w:rPr>
          <w:rFonts w:ascii="Times New Roman" w:hAnsi="Times New Roman" w:cs="Times New Roman"/>
        </w:rPr>
        <w:lastRenderedPageBreak/>
        <w:t xml:space="preserve">Tablica </w:t>
      </w:r>
      <w:r w:rsidRPr="00383DBD">
        <w:rPr>
          <w:rFonts w:ascii="Times New Roman" w:hAnsi="Times New Roman" w:cs="Times New Roman"/>
        </w:rPr>
        <w:fldChar w:fldCharType="begin"/>
      </w:r>
      <w:r w:rsidRPr="00383DBD">
        <w:rPr>
          <w:rFonts w:ascii="Times New Roman" w:hAnsi="Times New Roman" w:cs="Times New Roman"/>
        </w:rPr>
        <w:instrText xml:space="preserve"> SEQ Tablica \* ARABIC </w:instrText>
      </w:r>
      <w:r w:rsidRPr="00383DBD">
        <w:rPr>
          <w:rFonts w:ascii="Times New Roman" w:hAnsi="Times New Roman" w:cs="Times New Roman"/>
        </w:rPr>
        <w:fldChar w:fldCharType="separate"/>
      </w:r>
      <w:r w:rsidR="005D54EA">
        <w:rPr>
          <w:rFonts w:ascii="Times New Roman" w:hAnsi="Times New Roman" w:cs="Times New Roman"/>
          <w:noProof/>
        </w:rPr>
        <w:t>3</w:t>
      </w:r>
      <w:r w:rsidRPr="00383DBD">
        <w:rPr>
          <w:rFonts w:ascii="Times New Roman" w:hAnsi="Times New Roman" w:cs="Times New Roman"/>
        </w:rPr>
        <w:fldChar w:fldCharType="end"/>
      </w:r>
      <w:r w:rsidRPr="00383DBD">
        <w:rPr>
          <w:rFonts w:ascii="Times New Roman" w:hAnsi="Times New Roman" w:cs="Times New Roman"/>
        </w:rPr>
        <w:t xml:space="preserve"> Dolasci i noćenja turista po vrsti objekta </w:t>
      </w:r>
      <w:r w:rsidRPr="00383DBD">
        <w:rPr>
          <w:rFonts w:ascii="Times New Roman" w:eastAsia="Symbol" w:hAnsi="Times New Roman" w:cs="Times New Roman"/>
          <w:b/>
          <w:bCs/>
          <w:lang w:eastAsia="hr-HR"/>
        </w:rPr>
        <w:t>01.01.-30.09.2023. i usporedba s 2022. godinom</w:t>
      </w:r>
      <w:bookmarkEnd w:id="16"/>
    </w:p>
    <w:p w14:paraId="2C44DABC" w14:textId="77777777" w:rsidR="00784F8A" w:rsidRDefault="00784F8A" w:rsidP="00FF305A"/>
    <w:tbl>
      <w:tblPr>
        <w:tblStyle w:val="ivopisnatablicareetke7-isticanje12"/>
        <w:tblW w:w="4997" w:type="pct"/>
        <w:tblInd w:w="5" w:type="dxa"/>
        <w:tblLook w:val="04A0" w:firstRow="1" w:lastRow="0" w:firstColumn="1" w:lastColumn="0" w:noHBand="0" w:noVBand="1"/>
      </w:tblPr>
      <w:tblGrid>
        <w:gridCol w:w="2964"/>
        <w:gridCol w:w="779"/>
        <w:gridCol w:w="692"/>
        <w:gridCol w:w="568"/>
        <w:gridCol w:w="823"/>
        <w:gridCol w:w="692"/>
        <w:gridCol w:w="611"/>
        <w:gridCol w:w="721"/>
        <w:gridCol w:w="692"/>
        <w:gridCol w:w="525"/>
      </w:tblGrid>
      <w:tr w:rsidR="00784F8A" w:rsidRPr="00784F8A" w14:paraId="27A009B5" w14:textId="77777777" w:rsidTr="00383DBD">
        <w:trPr>
          <w:cnfStyle w:val="100000000000" w:firstRow="1" w:lastRow="0" w:firstColumn="0" w:lastColumn="0" w:oddVBand="0" w:evenVBand="0" w:oddHBand="0" w:evenHBand="0" w:firstRowFirstColumn="0" w:firstRowLastColumn="0" w:lastRowFirstColumn="0" w:lastRowLastColumn="0"/>
          <w:trHeight w:val="855"/>
        </w:trPr>
        <w:tc>
          <w:tcPr>
            <w:cnfStyle w:val="001000000100" w:firstRow="0" w:lastRow="0" w:firstColumn="1" w:lastColumn="0" w:oddVBand="0" w:evenVBand="0" w:oddHBand="0" w:evenHBand="0" w:firstRowFirstColumn="1" w:firstRowLastColumn="0" w:lastRowFirstColumn="0" w:lastRowLastColumn="0"/>
            <w:tcW w:w="1634" w:type="pct"/>
            <w:hideMark/>
          </w:tcPr>
          <w:p w14:paraId="7B83699E" w14:textId="77777777" w:rsidR="00784F8A" w:rsidRPr="00784F8A" w:rsidRDefault="00784F8A" w:rsidP="00784F8A">
            <w:pPr>
              <w:jc w:val="center"/>
              <w:rPr>
                <w:rFonts w:ascii="Tahoma" w:eastAsia="Times New Roman" w:hAnsi="Tahoma" w:cs="Tahoma"/>
                <w:sz w:val="16"/>
                <w:szCs w:val="16"/>
                <w:lang w:eastAsia="hr-HR"/>
              </w:rPr>
            </w:pPr>
            <w:r w:rsidRPr="00784F8A">
              <w:rPr>
                <w:rFonts w:ascii="Tahoma" w:eastAsia="Times New Roman" w:hAnsi="Tahoma" w:cs="Tahoma"/>
                <w:sz w:val="16"/>
                <w:szCs w:val="16"/>
                <w:lang w:eastAsia="hr-HR"/>
              </w:rPr>
              <w:t>Objekt</w:t>
            </w:r>
            <w:r w:rsidRPr="00784F8A">
              <w:rPr>
                <w:rFonts w:ascii="Tahoma" w:eastAsia="Times New Roman" w:hAnsi="Tahoma" w:cs="Tahoma"/>
                <w:sz w:val="16"/>
                <w:szCs w:val="16"/>
                <w:lang w:eastAsia="hr-HR"/>
              </w:rPr>
              <w:br/>
              <w:t>Vrsta objekta</w:t>
            </w:r>
          </w:p>
        </w:tc>
        <w:tc>
          <w:tcPr>
            <w:tcW w:w="430" w:type="pct"/>
            <w:noWrap/>
            <w:hideMark/>
          </w:tcPr>
          <w:p w14:paraId="7B77C303"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Broj noćenja</w:t>
            </w:r>
          </w:p>
        </w:tc>
        <w:tc>
          <w:tcPr>
            <w:tcW w:w="382" w:type="pct"/>
            <w:hideMark/>
          </w:tcPr>
          <w:p w14:paraId="3C814A98"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Broj noćenja</w:t>
            </w:r>
            <w:r w:rsidRPr="00784F8A">
              <w:rPr>
                <w:rFonts w:ascii="Tahoma" w:eastAsia="Times New Roman" w:hAnsi="Tahoma" w:cs="Tahoma"/>
                <w:sz w:val="16"/>
                <w:szCs w:val="16"/>
                <w:lang w:eastAsia="hr-HR"/>
              </w:rPr>
              <w:br/>
              <w:t>Usporedba</w:t>
            </w:r>
          </w:p>
        </w:tc>
        <w:tc>
          <w:tcPr>
            <w:tcW w:w="313" w:type="pct"/>
            <w:hideMark/>
          </w:tcPr>
          <w:p w14:paraId="4717707A"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Broj noćenja</w:t>
            </w:r>
            <w:r w:rsidRPr="00784F8A">
              <w:rPr>
                <w:rFonts w:ascii="Tahoma" w:eastAsia="Times New Roman" w:hAnsi="Tahoma" w:cs="Tahoma"/>
                <w:sz w:val="16"/>
                <w:szCs w:val="16"/>
                <w:lang w:eastAsia="hr-HR"/>
              </w:rPr>
              <w:br/>
              <w:t>Indeks</w:t>
            </w:r>
          </w:p>
        </w:tc>
        <w:tc>
          <w:tcPr>
            <w:tcW w:w="454" w:type="pct"/>
            <w:noWrap/>
            <w:hideMark/>
          </w:tcPr>
          <w:p w14:paraId="6942C831"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Broj dolazaka</w:t>
            </w:r>
          </w:p>
        </w:tc>
        <w:tc>
          <w:tcPr>
            <w:tcW w:w="382" w:type="pct"/>
            <w:hideMark/>
          </w:tcPr>
          <w:p w14:paraId="4206F1C4"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Broj dolazaka</w:t>
            </w:r>
            <w:r w:rsidRPr="00784F8A">
              <w:rPr>
                <w:rFonts w:ascii="Tahoma" w:eastAsia="Times New Roman" w:hAnsi="Tahoma" w:cs="Tahoma"/>
                <w:sz w:val="16"/>
                <w:szCs w:val="16"/>
                <w:lang w:eastAsia="hr-HR"/>
              </w:rPr>
              <w:br/>
              <w:t>Usporedba</w:t>
            </w:r>
          </w:p>
        </w:tc>
        <w:tc>
          <w:tcPr>
            <w:tcW w:w="337" w:type="pct"/>
            <w:hideMark/>
          </w:tcPr>
          <w:p w14:paraId="1F75D09C"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Broj dolazaka</w:t>
            </w:r>
            <w:r w:rsidRPr="00784F8A">
              <w:rPr>
                <w:rFonts w:ascii="Tahoma" w:eastAsia="Times New Roman" w:hAnsi="Tahoma" w:cs="Tahoma"/>
                <w:sz w:val="16"/>
                <w:szCs w:val="16"/>
                <w:lang w:eastAsia="hr-HR"/>
              </w:rPr>
              <w:br/>
              <w:t>Indeks</w:t>
            </w:r>
          </w:p>
        </w:tc>
        <w:tc>
          <w:tcPr>
            <w:tcW w:w="398" w:type="pct"/>
            <w:noWrap/>
            <w:hideMark/>
          </w:tcPr>
          <w:p w14:paraId="05D0B370"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Broj turista</w:t>
            </w:r>
          </w:p>
        </w:tc>
        <w:tc>
          <w:tcPr>
            <w:tcW w:w="382" w:type="pct"/>
            <w:hideMark/>
          </w:tcPr>
          <w:p w14:paraId="32807D18"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Broj turista</w:t>
            </w:r>
            <w:r w:rsidRPr="00784F8A">
              <w:rPr>
                <w:rFonts w:ascii="Tahoma" w:eastAsia="Times New Roman" w:hAnsi="Tahoma" w:cs="Tahoma"/>
                <w:sz w:val="16"/>
                <w:szCs w:val="16"/>
                <w:lang w:eastAsia="hr-HR"/>
              </w:rPr>
              <w:br/>
              <w:t>Usporedba</w:t>
            </w:r>
          </w:p>
        </w:tc>
        <w:tc>
          <w:tcPr>
            <w:tcW w:w="290" w:type="pct"/>
            <w:hideMark/>
          </w:tcPr>
          <w:p w14:paraId="064BDE69"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Broj turista</w:t>
            </w:r>
            <w:r w:rsidRPr="00784F8A">
              <w:rPr>
                <w:rFonts w:ascii="Tahoma" w:eastAsia="Times New Roman" w:hAnsi="Tahoma" w:cs="Tahoma"/>
                <w:sz w:val="16"/>
                <w:szCs w:val="16"/>
                <w:lang w:eastAsia="hr-HR"/>
              </w:rPr>
              <w:br/>
              <w:t>Indeks</w:t>
            </w:r>
          </w:p>
        </w:tc>
      </w:tr>
      <w:tr w:rsidR="00784F8A" w:rsidRPr="00784F8A" w14:paraId="4ECF8EE3" w14:textId="77777777" w:rsidTr="00383DB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34" w:type="pct"/>
            <w:noWrap/>
            <w:hideMark/>
          </w:tcPr>
          <w:p w14:paraId="41A13AFF" w14:textId="77777777" w:rsidR="00784F8A" w:rsidRPr="00784F8A" w:rsidRDefault="00784F8A" w:rsidP="00784F8A">
            <w:pPr>
              <w:rPr>
                <w:rFonts w:ascii="Tahoma" w:eastAsia="Times New Roman" w:hAnsi="Tahoma" w:cs="Tahoma"/>
                <w:sz w:val="16"/>
                <w:szCs w:val="16"/>
                <w:lang w:eastAsia="hr-HR"/>
              </w:rPr>
            </w:pPr>
            <w:r w:rsidRPr="00784F8A">
              <w:rPr>
                <w:rFonts w:ascii="Tahoma" w:eastAsia="Times New Roman" w:hAnsi="Tahoma" w:cs="Tahoma"/>
                <w:sz w:val="16"/>
                <w:szCs w:val="16"/>
                <w:lang w:eastAsia="hr-HR"/>
              </w:rPr>
              <w:t>Hoteli</w:t>
            </w:r>
          </w:p>
        </w:tc>
        <w:tc>
          <w:tcPr>
            <w:tcW w:w="430" w:type="pct"/>
            <w:noWrap/>
            <w:hideMark/>
          </w:tcPr>
          <w:p w14:paraId="61612519"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14.976</w:t>
            </w:r>
          </w:p>
        </w:tc>
        <w:tc>
          <w:tcPr>
            <w:tcW w:w="382" w:type="pct"/>
            <w:noWrap/>
            <w:hideMark/>
          </w:tcPr>
          <w:p w14:paraId="66D90F77"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13.453</w:t>
            </w:r>
          </w:p>
        </w:tc>
        <w:tc>
          <w:tcPr>
            <w:tcW w:w="313" w:type="pct"/>
            <w:noWrap/>
            <w:hideMark/>
          </w:tcPr>
          <w:p w14:paraId="30332AD6"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111,32</w:t>
            </w:r>
          </w:p>
        </w:tc>
        <w:tc>
          <w:tcPr>
            <w:tcW w:w="454" w:type="pct"/>
            <w:noWrap/>
            <w:hideMark/>
          </w:tcPr>
          <w:p w14:paraId="35FF2F15"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4.307</w:t>
            </w:r>
          </w:p>
        </w:tc>
        <w:tc>
          <w:tcPr>
            <w:tcW w:w="382" w:type="pct"/>
            <w:noWrap/>
            <w:hideMark/>
          </w:tcPr>
          <w:p w14:paraId="19BDFC38"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3.602</w:t>
            </w:r>
          </w:p>
        </w:tc>
        <w:tc>
          <w:tcPr>
            <w:tcW w:w="337" w:type="pct"/>
            <w:noWrap/>
            <w:hideMark/>
          </w:tcPr>
          <w:p w14:paraId="28819DAD"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119,57</w:t>
            </w:r>
          </w:p>
        </w:tc>
        <w:tc>
          <w:tcPr>
            <w:tcW w:w="398" w:type="pct"/>
            <w:noWrap/>
            <w:hideMark/>
          </w:tcPr>
          <w:p w14:paraId="0F8ACB92"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4.307</w:t>
            </w:r>
          </w:p>
        </w:tc>
        <w:tc>
          <w:tcPr>
            <w:tcW w:w="382" w:type="pct"/>
            <w:noWrap/>
            <w:hideMark/>
          </w:tcPr>
          <w:p w14:paraId="5AB04BB9"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3.602</w:t>
            </w:r>
          </w:p>
        </w:tc>
        <w:tc>
          <w:tcPr>
            <w:tcW w:w="290" w:type="pct"/>
            <w:noWrap/>
            <w:hideMark/>
          </w:tcPr>
          <w:p w14:paraId="3855CE13"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119,57</w:t>
            </w:r>
          </w:p>
        </w:tc>
      </w:tr>
      <w:tr w:rsidR="00784F8A" w:rsidRPr="00784F8A" w14:paraId="6F47C22C" w14:textId="77777777" w:rsidTr="00383DBD">
        <w:trPr>
          <w:trHeight w:val="255"/>
        </w:trPr>
        <w:tc>
          <w:tcPr>
            <w:cnfStyle w:val="001000000000" w:firstRow="0" w:lastRow="0" w:firstColumn="1" w:lastColumn="0" w:oddVBand="0" w:evenVBand="0" w:oddHBand="0" w:evenHBand="0" w:firstRowFirstColumn="0" w:firstRowLastColumn="0" w:lastRowFirstColumn="0" w:lastRowLastColumn="0"/>
            <w:tcW w:w="1634" w:type="pct"/>
            <w:noWrap/>
            <w:hideMark/>
          </w:tcPr>
          <w:p w14:paraId="0BA96818" w14:textId="77777777" w:rsidR="00784F8A" w:rsidRPr="00784F8A" w:rsidRDefault="00784F8A" w:rsidP="00784F8A">
            <w:pPr>
              <w:rPr>
                <w:rFonts w:ascii="Tahoma" w:eastAsia="Times New Roman" w:hAnsi="Tahoma" w:cs="Tahoma"/>
                <w:sz w:val="16"/>
                <w:szCs w:val="16"/>
                <w:lang w:eastAsia="hr-HR"/>
              </w:rPr>
            </w:pPr>
            <w:r w:rsidRPr="00784F8A">
              <w:rPr>
                <w:rFonts w:ascii="Tahoma" w:eastAsia="Times New Roman" w:hAnsi="Tahoma" w:cs="Tahoma"/>
                <w:sz w:val="16"/>
                <w:szCs w:val="16"/>
                <w:lang w:eastAsia="hr-HR"/>
              </w:rPr>
              <w:t>Kampovi</w:t>
            </w:r>
          </w:p>
        </w:tc>
        <w:tc>
          <w:tcPr>
            <w:tcW w:w="430" w:type="pct"/>
            <w:noWrap/>
            <w:hideMark/>
          </w:tcPr>
          <w:p w14:paraId="7D0B1B16"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6.002</w:t>
            </w:r>
          </w:p>
        </w:tc>
        <w:tc>
          <w:tcPr>
            <w:tcW w:w="382" w:type="pct"/>
            <w:noWrap/>
            <w:hideMark/>
          </w:tcPr>
          <w:p w14:paraId="2E1B07F0"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7.249</w:t>
            </w:r>
          </w:p>
        </w:tc>
        <w:tc>
          <w:tcPr>
            <w:tcW w:w="313" w:type="pct"/>
            <w:noWrap/>
            <w:hideMark/>
          </w:tcPr>
          <w:p w14:paraId="5E0C6039"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82,80</w:t>
            </w:r>
          </w:p>
        </w:tc>
        <w:tc>
          <w:tcPr>
            <w:tcW w:w="454" w:type="pct"/>
            <w:noWrap/>
            <w:hideMark/>
          </w:tcPr>
          <w:p w14:paraId="1BD442FA"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657</w:t>
            </w:r>
          </w:p>
        </w:tc>
        <w:tc>
          <w:tcPr>
            <w:tcW w:w="382" w:type="pct"/>
            <w:noWrap/>
            <w:hideMark/>
          </w:tcPr>
          <w:p w14:paraId="391A233F"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972</w:t>
            </w:r>
          </w:p>
        </w:tc>
        <w:tc>
          <w:tcPr>
            <w:tcW w:w="337" w:type="pct"/>
            <w:noWrap/>
            <w:hideMark/>
          </w:tcPr>
          <w:p w14:paraId="3AC70B18"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67,59</w:t>
            </w:r>
          </w:p>
        </w:tc>
        <w:tc>
          <w:tcPr>
            <w:tcW w:w="398" w:type="pct"/>
            <w:noWrap/>
            <w:hideMark/>
          </w:tcPr>
          <w:p w14:paraId="01015E1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657</w:t>
            </w:r>
          </w:p>
        </w:tc>
        <w:tc>
          <w:tcPr>
            <w:tcW w:w="382" w:type="pct"/>
            <w:noWrap/>
            <w:hideMark/>
          </w:tcPr>
          <w:p w14:paraId="2C82EE3F"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972</w:t>
            </w:r>
          </w:p>
        </w:tc>
        <w:tc>
          <w:tcPr>
            <w:tcW w:w="290" w:type="pct"/>
            <w:noWrap/>
            <w:hideMark/>
          </w:tcPr>
          <w:p w14:paraId="35FABD9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67,59</w:t>
            </w:r>
          </w:p>
        </w:tc>
      </w:tr>
      <w:tr w:rsidR="00784F8A" w:rsidRPr="00784F8A" w14:paraId="14E2196A" w14:textId="77777777" w:rsidTr="00383DB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34" w:type="pct"/>
            <w:noWrap/>
            <w:hideMark/>
          </w:tcPr>
          <w:p w14:paraId="2EF10D9E" w14:textId="77777777" w:rsidR="00784F8A" w:rsidRPr="00784F8A" w:rsidRDefault="00784F8A" w:rsidP="00784F8A">
            <w:pPr>
              <w:rPr>
                <w:rFonts w:ascii="Tahoma" w:eastAsia="Times New Roman" w:hAnsi="Tahoma" w:cs="Tahoma"/>
                <w:sz w:val="16"/>
                <w:szCs w:val="16"/>
                <w:lang w:eastAsia="hr-HR"/>
              </w:rPr>
            </w:pPr>
            <w:r w:rsidRPr="00784F8A">
              <w:rPr>
                <w:rFonts w:ascii="Tahoma" w:eastAsia="Times New Roman" w:hAnsi="Tahoma" w:cs="Tahoma"/>
                <w:sz w:val="16"/>
                <w:szCs w:val="16"/>
                <w:lang w:eastAsia="hr-HR"/>
              </w:rPr>
              <w:t>Nekomercijalni smještaj</w:t>
            </w:r>
          </w:p>
        </w:tc>
        <w:tc>
          <w:tcPr>
            <w:tcW w:w="430" w:type="pct"/>
            <w:noWrap/>
            <w:hideMark/>
          </w:tcPr>
          <w:p w14:paraId="70A43525"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56.900</w:t>
            </w:r>
          </w:p>
        </w:tc>
        <w:tc>
          <w:tcPr>
            <w:tcW w:w="382" w:type="pct"/>
            <w:noWrap/>
            <w:hideMark/>
          </w:tcPr>
          <w:p w14:paraId="6697C8F8"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57.114</w:t>
            </w:r>
          </w:p>
        </w:tc>
        <w:tc>
          <w:tcPr>
            <w:tcW w:w="313" w:type="pct"/>
            <w:noWrap/>
            <w:hideMark/>
          </w:tcPr>
          <w:p w14:paraId="6805CE19"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99,63</w:t>
            </w:r>
          </w:p>
        </w:tc>
        <w:tc>
          <w:tcPr>
            <w:tcW w:w="454" w:type="pct"/>
            <w:noWrap/>
            <w:hideMark/>
          </w:tcPr>
          <w:p w14:paraId="41C08686"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2.089</w:t>
            </w:r>
          </w:p>
        </w:tc>
        <w:tc>
          <w:tcPr>
            <w:tcW w:w="382" w:type="pct"/>
            <w:noWrap/>
            <w:hideMark/>
          </w:tcPr>
          <w:p w14:paraId="11F59CAC"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2.052</w:t>
            </w:r>
          </w:p>
        </w:tc>
        <w:tc>
          <w:tcPr>
            <w:tcW w:w="337" w:type="pct"/>
            <w:noWrap/>
            <w:hideMark/>
          </w:tcPr>
          <w:p w14:paraId="16882BBC"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101,80</w:t>
            </w:r>
          </w:p>
        </w:tc>
        <w:tc>
          <w:tcPr>
            <w:tcW w:w="398" w:type="pct"/>
            <w:noWrap/>
            <w:hideMark/>
          </w:tcPr>
          <w:p w14:paraId="01027616"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2.090</w:t>
            </w:r>
          </w:p>
        </w:tc>
        <w:tc>
          <w:tcPr>
            <w:tcW w:w="382" w:type="pct"/>
            <w:noWrap/>
            <w:hideMark/>
          </w:tcPr>
          <w:p w14:paraId="5678D29A"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2.053</w:t>
            </w:r>
          </w:p>
        </w:tc>
        <w:tc>
          <w:tcPr>
            <w:tcW w:w="290" w:type="pct"/>
            <w:noWrap/>
            <w:hideMark/>
          </w:tcPr>
          <w:p w14:paraId="7434490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101,80</w:t>
            </w:r>
          </w:p>
        </w:tc>
      </w:tr>
      <w:tr w:rsidR="00784F8A" w:rsidRPr="00784F8A" w14:paraId="2DF5B64D" w14:textId="77777777" w:rsidTr="00383DBD">
        <w:trPr>
          <w:trHeight w:val="255"/>
        </w:trPr>
        <w:tc>
          <w:tcPr>
            <w:cnfStyle w:val="001000000000" w:firstRow="0" w:lastRow="0" w:firstColumn="1" w:lastColumn="0" w:oddVBand="0" w:evenVBand="0" w:oddHBand="0" w:evenHBand="0" w:firstRowFirstColumn="0" w:firstRowLastColumn="0" w:lastRowFirstColumn="0" w:lastRowLastColumn="0"/>
            <w:tcW w:w="1634" w:type="pct"/>
            <w:noWrap/>
            <w:hideMark/>
          </w:tcPr>
          <w:p w14:paraId="40F5ADD5" w14:textId="77777777" w:rsidR="00784F8A" w:rsidRPr="00784F8A" w:rsidRDefault="00784F8A" w:rsidP="00784F8A">
            <w:pPr>
              <w:rPr>
                <w:rFonts w:ascii="Tahoma" w:eastAsia="Times New Roman" w:hAnsi="Tahoma" w:cs="Tahoma"/>
                <w:sz w:val="16"/>
                <w:szCs w:val="16"/>
                <w:lang w:eastAsia="hr-HR"/>
              </w:rPr>
            </w:pPr>
            <w:r w:rsidRPr="00784F8A">
              <w:rPr>
                <w:rFonts w:ascii="Tahoma" w:eastAsia="Times New Roman" w:hAnsi="Tahoma" w:cs="Tahoma"/>
                <w:sz w:val="16"/>
                <w:szCs w:val="16"/>
                <w:lang w:eastAsia="hr-HR"/>
              </w:rPr>
              <w:t>Objekti u domaćinstvu</w:t>
            </w:r>
          </w:p>
        </w:tc>
        <w:tc>
          <w:tcPr>
            <w:tcW w:w="430" w:type="pct"/>
            <w:noWrap/>
            <w:hideMark/>
          </w:tcPr>
          <w:p w14:paraId="2C1A924E"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150.863</w:t>
            </w:r>
          </w:p>
        </w:tc>
        <w:tc>
          <w:tcPr>
            <w:tcW w:w="382" w:type="pct"/>
            <w:noWrap/>
            <w:hideMark/>
          </w:tcPr>
          <w:p w14:paraId="126B909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147.183</w:t>
            </w:r>
          </w:p>
        </w:tc>
        <w:tc>
          <w:tcPr>
            <w:tcW w:w="313" w:type="pct"/>
            <w:noWrap/>
            <w:hideMark/>
          </w:tcPr>
          <w:p w14:paraId="43965A3A"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102,50</w:t>
            </w:r>
          </w:p>
        </w:tc>
        <w:tc>
          <w:tcPr>
            <w:tcW w:w="454" w:type="pct"/>
            <w:noWrap/>
            <w:hideMark/>
          </w:tcPr>
          <w:p w14:paraId="7A104273"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19.365</w:t>
            </w:r>
          </w:p>
        </w:tc>
        <w:tc>
          <w:tcPr>
            <w:tcW w:w="382" w:type="pct"/>
            <w:noWrap/>
            <w:hideMark/>
          </w:tcPr>
          <w:p w14:paraId="5CD23EBF"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18.143</w:t>
            </w:r>
          </w:p>
        </w:tc>
        <w:tc>
          <w:tcPr>
            <w:tcW w:w="337" w:type="pct"/>
            <w:noWrap/>
            <w:hideMark/>
          </w:tcPr>
          <w:p w14:paraId="08BE00BA"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106,74</w:t>
            </w:r>
          </w:p>
        </w:tc>
        <w:tc>
          <w:tcPr>
            <w:tcW w:w="398" w:type="pct"/>
            <w:noWrap/>
            <w:hideMark/>
          </w:tcPr>
          <w:p w14:paraId="7C2EA32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19.372</w:t>
            </w:r>
          </w:p>
        </w:tc>
        <w:tc>
          <w:tcPr>
            <w:tcW w:w="382" w:type="pct"/>
            <w:noWrap/>
            <w:hideMark/>
          </w:tcPr>
          <w:p w14:paraId="2436093A"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18.138</w:t>
            </w:r>
          </w:p>
        </w:tc>
        <w:tc>
          <w:tcPr>
            <w:tcW w:w="290" w:type="pct"/>
            <w:noWrap/>
            <w:hideMark/>
          </w:tcPr>
          <w:p w14:paraId="480CCBDD"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106,80</w:t>
            </w:r>
          </w:p>
        </w:tc>
      </w:tr>
      <w:tr w:rsidR="00784F8A" w:rsidRPr="00784F8A" w14:paraId="1BDE6C7D" w14:textId="77777777" w:rsidTr="00383DB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34" w:type="pct"/>
            <w:noWrap/>
            <w:hideMark/>
          </w:tcPr>
          <w:p w14:paraId="465F79B8" w14:textId="77777777" w:rsidR="00784F8A" w:rsidRPr="00784F8A" w:rsidRDefault="00784F8A" w:rsidP="00784F8A">
            <w:pPr>
              <w:rPr>
                <w:rFonts w:ascii="Tahoma" w:eastAsia="Times New Roman" w:hAnsi="Tahoma" w:cs="Tahoma"/>
                <w:sz w:val="16"/>
                <w:szCs w:val="16"/>
                <w:lang w:eastAsia="hr-HR"/>
              </w:rPr>
            </w:pPr>
            <w:r w:rsidRPr="00784F8A">
              <w:rPr>
                <w:rFonts w:ascii="Tahoma" w:eastAsia="Times New Roman" w:hAnsi="Tahoma" w:cs="Tahoma"/>
                <w:sz w:val="16"/>
                <w:szCs w:val="16"/>
                <w:lang w:eastAsia="hr-HR"/>
              </w:rPr>
              <w:t>Ostali ugostiteljski objekti za smještaj (Druge vrste - skupina kampovi)</w:t>
            </w:r>
          </w:p>
        </w:tc>
        <w:tc>
          <w:tcPr>
            <w:tcW w:w="430" w:type="pct"/>
            <w:noWrap/>
            <w:hideMark/>
          </w:tcPr>
          <w:p w14:paraId="57CD6833"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12.581</w:t>
            </w:r>
          </w:p>
        </w:tc>
        <w:tc>
          <w:tcPr>
            <w:tcW w:w="382" w:type="pct"/>
            <w:noWrap/>
            <w:hideMark/>
          </w:tcPr>
          <w:p w14:paraId="7E235CFE"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13.142</w:t>
            </w:r>
          </w:p>
        </w:tc>
        <w:tc>
          <w:tcPr>
            <w:tcW w:w="313" w:type="pct"/>
            <w:noWrap/>
            <w:hideMark/>
          </w:tcPr>
          <w:p w14:paraId="2DB36EC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95,73</w:t>
            </w:r>
          </w:p>
        </w:tc>
        <w:tc>
          <w:tcPr>
            <w:tcW w:w="454" w:type="pct"/>
            <w:noWrap/>
            <w:hideMark/>
          </w:tcPr>
          <w:p w14:paraId="57AD1DA8"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2.486</w:t>
            </w:r>
          </w:p>
        </w:tc>
        <w:tc>
          <w:tcPr>
            <w:tcW w:w="382" w:type="pct"/>
            <w:noWrap/>
            <w:hideMark/>
          </w:tcPr>
          <w:p w14:paraId="2757A8AC"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2.249</w:t>
            </w:r>
          </w:p>
        </w:tc>
        <w:tc>
          <w:tcPr>
            <w:tcW w:w="337" w:type="pct"/>
            <w:noWrap/>
            <w:hideMark/>
          </w:tcPr>
          <w:p w14:paraId="68EEA4E0"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110,54</w:t>
            </w:r>
          </w:p>
        </w:tc>
        <w:tc>
          <w:tcPr>
            <w:tcW w:w="398" w:type="pct"/>
            <w:noWrap/>
            <w:hideMark/>
          </w:tcPr>
          <w:p w14:paraId="26380FC6"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2.486</w:t>
            </w:r>
          </w:p>
        </w:tc>
        <w:tc>
          <w:tcPr>
            <w:tcW w:w="382" w:type="pct"/>
            <w:noWrap/>
            <w:hideMark/>
          </w:tcPr>
          <w:p w14:paraId="4FC1F612"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2.249</w:t>
            </w:r>
          </w:p>
        </w:tc>
        <w:tc>
          <w:tcPr>
            <w:tcW w:w="290" w:type="pct"/>
            <w:noWrap/>
            <w:hideMark/>
          </w:tcPr>
          <w:p w14:paraId="5F09F3E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110,54</w:t>
            </w:r>
          </w:p>
        </w:tc>
      </w:tr>
      <w:tr w:rsidR="00784F8A" w:rsidRPr="00784F8A" w14:paraId="437B6507" w14:textId="77777777" w:rsidTr="00383DBD">
        <w:trPr>
          <w:trHeight w:val="255"/>
        </w:trPr>
        <w:tc>
          <w:tcPr>
            <w:cnfStyle w:val="001000000000" w:firstRow="0" w:lastRow="0" w:firstColumn="1" w:lastColumn="0" w:oddVBand="0" w:evenVBand="0" w:oddHBand="0" w:evenHBand="0" w:firstRowFirstColumn="0" w:firstRowLastColumn="0" w:lastRowFirstColumn="0" w:lastRowLastColumn="0"/>
            <w:tcW w:w="1634" w:type="pct"/>
            <w:noWrap/>
            <w:hideMark/>
          </w:tcPr>
          <w:p w14:paraId="3EF4B826" w14:textId="77777777" w:rsidR="00784F8A" w:rsidRPr="00784F8A" w:rsidRDefault="00784F8A" w:rsidP="00784F8A">
            <w:pPr>
              <w:rPr>
                <w:rFonts w:ascii="Tahoma" w:eastAsia="Times New Roman" w:hAnsi="Tahoma" w:cs="Tahoma"/>
                <w:sz w:val="16"/>
                <w:szCs w:val="16"/>
                <w:lang w:eastAsia="hr-HR"/>
              </w:rPr>
            </w:pPr>
            <w:r w:rsidRPr="00784F8A">
              <w:rPr>
                <w:rFonts w:ascii="Tahoma" w:eastAsia="Times New Roman" w:hAnsi="Tahoma" w:cs="Tahoma"/>
                <w:sz w:val="16"/>
                <w:szCs w:val="16"/>
                <w:lang w:eastAsia="hr-HR"/>
              </w:rPr>
              <w:t>Ostalo</w:t>
            </w:r>
          </w:p>
        </w:tc>
        <w:tc>
          <w:tcPr>
            <w:tcW w:w="430" w:type="pct"/>
            <w:noWrap/>
            <w:hideMark/>
          </w:tcPr>
          <w:p w14:paraId="4D49613F"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907</w:t>
            </w:r>
          </w:p>
        </w:tc>
        <w:tc>
          <w:tcPr>
            <w:tcW w:w="382" w:type="pct"/>
            <w:noWrap/>
            <w:hideMark/>
          </w:tcPr>
          <w:p w14:paraId="132486C1"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1.473</w:t>
            </w:r>
          </w:p>
        </w:tc>
        <w:tc>
          <w:tcPr>
            <w:tcW w:w="313" w:type="pct"/>
            <w:noWrap/>
            <w:hideMark/>
          </w:tcPr>
          <w:p w14:paraId="7B525DEC"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61,58</w:t>
            </w:r>
          </w:p>
        </w:tc>
        <w:tc>
          <w:tcPr>
            <w:tcW w:w="454" w:type="pct"/>
            <w:noWrap/>
            <w:hideMark/>
          </w:tcPr>
          <w:p w14:paraId="21EA0F56"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92</w:t>
            </w:r>
          </w:p>
        </w:tc>
        <w:tc>
          <w:tcPr>
            <w:tcW w:w="382" w:type="pct"/>
            <w:noWrap/>
            <w:hideMark/>
          </w:tcPr>
          <w:p w14:paraId="2B5B1F99"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167</w:t>
            </w:r>
          </w:p>
        </w:tc>
        <w:tc>
          <w:tcPr>
            <w:tcW w:w="337" w:type="pct"/>
            <w:noWrap/>
            <w:hideMark/>
          </w:tcPr>
          <w:p w14:paraId="61D803C0"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55,09</w:t>
            </w:r>
          </w:p>
        </w:tc>
        <w:tc>
          <w:tcPr>
            <w:tcW w:w="398" w:type="pct"/>
            <w:noWrap/>
            <w:hideMark/>
          </w:tcPr>
          <w:p w14:paraId="3714CE6B"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92</w:t>
            </w:r>
          </w:p>
        </w:tc>
        <w:tc>
          <w:tcPr>
            <w:tcW w:w="382" w:type="pct"/>
            <w:noWrap/>
            <w:hideMark/>
          </w:tcPr>
          <w:p w14:paraId="343FA76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167</w:t>
            </w:r>
          </w:p>
        </w:tc>
        <w:tc>
          <w:tcPr>
            <w:tcW w:w="290" w:type="pct"/>
            <w:noWrap/>
            <w:hideMark/>
          </w:tcPr>
          <w:p w14:paraId="0905EDAB"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hr-HR"/>
              </w:rPr>
            </w:pPr>
            <w:r w:rsidRPr="00784F8A">
              <w:rPr>
                <w:rFonts w:ascii="Tahoma" w:eastAsia="Times New Roman" w:hAnsi="Tahoma" w:cs="Tahoma"/>
                <w:sz w:val="16"/>
                <w:szCs w:val="16"/>
                <w:lang w:eastAsia="hr-HR"/>
              </w:rPr>
              <w:t>55,09</w:t>
            </w:r>
          </w:p>
        </w:tc>
      </w:tr>
      <w:tr w:rsidR="00784F8A" w:rsidRPr="00784F8A" w14:paraId="1619AB68" w14:textId="77777777" w:rsidTr="00383DB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34" w:type="pct"/>
            <w:noWrap/>
            <w:hideMark/>
          </w:tcPr>
          <w:p w14:paraId="6FDFA850" w14:textId="77777777" w:rsidR="00784F8A" w:rsidRPr="00784F8A" w:rsidRDefault="00784F8A" w:rsidP="00784F8A">
            <w:pPr>
              <w:rPr>
                <w:rFonts w:ascii="Tahoma" w:eastAsia="Times New Roman" w:hAnsi="Tahoma" w:cs="Tahoma"/>
                <w:sz w:val="16"/>
                <w:szCs w:val="16"/>
                <w:lang w:eastAsia="hr-HR"/>
              </w:rPr>
            </w:pPr>
          </w:p>
        </w:tc>
        <w:tc>
          <w:tcPr>
            <w:tcW w:w="430" w:type="pct"/>
            <w:noWrap/>
            <w:hideMark/>
          </w:tcPr>
          <w:p w14:paraId="7248FF0B" w14:textId="77777777" w:rsidR="00784F8A" w:rsidRPr="00784F8A" w:rsidRDefault="00784F8A" w:rsidP="00784F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hr-HR"/>
              </w:rPr>
            </w:pPr>
          </w:p>
        </w:tc>
        <w:tc>
          <w:tcPr>
            <w:tcW w:w="382" w:type="pct"/>
            <w:noWrap/>
            <w:hideMark/>
          </w:tcPr>
          <w:p w14:paraId="756D3E1B" w14:textId="77777777" w:rsidR="00784F8A" w:rsidRPr="00784F8A" w:rsidRDefault="00784F8A" w:rsidP="00784F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hr-HR"/>
              </w:rPr>
            </w:pPr>
          </w:p>
        </w:tc>
        <w:tc>
          <w:tcPr>
            <w:tcW w:w="313" w:type="pct"/>
            <w:noWrap/>
            <w:hideMark/>
          </w:tcPr>
          <w:p w14:paraId="7AF48E69" w14:textId="77777777" w:rsidR="00784F8A" w:rsidRPr="00784F8A" w:rsidRDefault="00784F8A" w:rsidP="00784F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hr-HR"/>
              </w:rPr>
            </w:pPr>
          </w:p>
        </w:tc>
        <w:tc>
          <w:tcPr>
            <w:tcW w:w="454" w:type="pct"/>
            <w:noWrap/>
            <w:hideMark/>
          </w:tcPr>
          <w:p w14:paraId="1308550C" w14:textId="77777777" w:rsidR="00784F8A" w:rsidRPr="00784F8A" w:rsidRDefault="00784F8A" w:rsidP="00784F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hr-HR"/>
              </w:rPr>
            </w:pPr>
          </w:p>
        </w:tc>
        <w:tc>
          <w:tcPr>
            <w:tcW w:w="382" w:type="pct"/>
            <w:noWrap/>
            <w:hideMark/>
          </w:tcPr>
          <w:p w14:paraId="41B36D6C" w14:textId="77777777" w:rsidR="00784F8A" w:rsidRPr="00784F8A" w:rsidRDefault="00784F8A" w:rsidP="00784F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hr-HR"/>
              </w:rPr>
            </w:pPr>
          </w:p>
        </w:tc>
        <w:tc>
          <w:tcPr>
            <w:tcW w:w="337" w:type="pct"/>
            <w:noWrap/>
            <w:hideMark/>
          </w:tcPr>
          <w:p w14:paraId="1B79ADB1" w14:textId="77777777" w:rsidR="00784F8A" w:rsidRPr="00784F8A" w:rsidRDefault="00784F8A" w:rsidP="00784F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hr-HR"/>
              </w:rPr>
            </w:pPr>
          </w:p>
        </w:tc>
        <w:tc>
          <w:tcPr>
            <w:tcW w:w="398" w:type="pct"/>
            <w:noWrap/>
            <w:hideMark/>
          </w:tcPr>
          <w:p w14:paraId="26091088" w14:textId="77777777" w:rsidR="00784F8A" w:rsidRPr="00784F8A" w:rsidRDefault="00784F8A" w:rsidP="00784F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hr-HR"/>
              </w:rPr>
            </w:pPr>
          </w:p>
        </w:tc>
        <w:tc>
          <w:tcPr>
            <w:tcW w:w="382" w:type="pct"/>
            <w:noWrap/>
            <w:hideMark/>
          </w:tcPr>
          <w:p w14:paraId="44CBF1D8" w14:textId="77777777" w:rsidR="00784F8A" w:rsidRPr="00784F8A" w:rsidRDefault="00784F8A" w:rsidP="00784F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hr-HR"/>
              </w:rPr>
            </w:pPr>
          </w:p>
        </w:tc>
        <w:tc>
          <w:tcPr>
            <w:tcW w:w="290" w:type="pct"/>
            <w:noWrap/>
            <w:hideMark/>
          </w:tcPr>
          <w:p w14:paraId="5F09CD66" w14:textId="77777777" w:rsidR="00784F8A" w:rsidRPr="00784F8A" w:rsidRDefault="00784F8A" w:rsidP="00784F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hr-HR"/>
              </w:rPr>
            </w:pPr>
          </w:p>
        </w:tc>
      </w:tr>
      <w:tr w:rsidR="00784F8A" w:rsidRPr="00784F8A" w14:paraId="38648B20" w14:textId="77777777" w:rsidTr="00383DBD">
        <w:trPr>
          <w:trHeight w:val="255"/>
        </w:trPr>
        <w:tc>
          <w:tcPr>
            <w:cnfStyle w:val="001000000000" w:firstRow="0" w:lastRow="0" w:firstColumn="1" w:lastColumn="0" w:oddVBand="0" w:evenVBand="0" w:oddHBand="0" w:evenHBand="0" w:firstRowFirstColumn="0" w:firstRowLastColumn="0" w:lastRowFirstColumn="0" w:lastRowLastColumn="0"/>
            <w:tcW w:w="1634" w:type="pct"/>
            <w:noWrap/>
            <w:hideMark/>
          </w:tcPr>
          <w:p w14:paraId="71D17717" w14:textId="77777777" w:rsidR="00784F8A" w:rsidRPr="00784F8A" w:rsidRDefault="00784F8A" w:rsidP="00784F8A">
            <w:pPr>
              <w:rPr>
                <w:rFonts w:ascii="Tahoma" w:eastAsia="Times New Roman" w:hAnsi="Tahoma" w:cs="Tahoma"/>
                <w:b/>
                <w:bCs/>
                <w:sz w:val="16"/>
                <w:szCs w:val="16"/>
                <w:lang w:eastAsia="hr-HR"/>
              </w:rPr>
            </w:pPr>
            <w:r w:rsidRPr="00784F8A">
              <w:rPr>
                <w:rFonts w:ascii="Tahoma" w:eastAsia="Times New Roman" w:hAnsi="Tahoma" w:cs="Tahoma"/>
                <w:b/>
                <w:bCs/>
                <w:sz w:val="16"/>
                <w:szCs w:val="16"/>
                <w:lang w:eastAsia="hr-HR"/>
              </w:rPr>
              <w:t>Ukupno</w:t>
            </w:r>
          </w:p>
        </w:tc>
        <w:tc>
          <w:tcPr>
            <w:tcW w:w="430" w:type="pct"/>
            <w:noWrap/>
            <w:hideMark/>
          </w:tcPr>
          <w:p w14:paraId="0BD2A40C"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hr-HR"/>
              </w:rPr>
            </w:pPr>
            <w:r w:rsidRPr="00784F8A">
              <w:rPr>
                <w:rFonts w:ascii="Tahoma" w:eastAsia="Times New Roman" w:hAnsi="Tahoma" w:cs="Tahoma"/>
                <w:b/>
                <w:bCs/>
                <w:sz w:val="16"/>
                <w:szCs w:val="16"/>
                <w:lang w:eastAsia="hr-HR"/>
              </w:rPr>
              <w:t>242.229</w:t>
            </w:r>
          </w:p>
        </w:tc>
        <w:tc>
          <w:tcPr>
            <w:tcW w:w="382" w:type="pct"/>
            <w:noWrap/>
            <w:hideMark/>
          </w:tcPr>
          <w:p w14:paraId="2AEC090C"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hr-HR"/>
              </w:rPr>
            </w:pPr>
            <w:r w:rsidRPr="00784F8A">
              <w:rPr>
                <w:rFonts w:ascii="Tahoma" w:eastAsia="Times New Roman" w:hAnsi="Tahoma" w:cs="Tahoma"/>
                <w:b/>
                <w:bCs/>
                <w:sz w:val="16"/>
                <w:szCs w:val="16"/>
                <w:lang w:eastAsia="hr-HR"/>
              </w:rPr>
              <w:t>239.614</w:t>
            </w:r>
          </w:p>
        </w:tc>
        <w:tc>
          <w:tcPr>
            <w:tcW w:w="313" w:type="pct"/>
            <w:noWrap/>
            <w:hideMark/>
          </w:tcPr>
          <w:p w14:paraId="3C23DD0A"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hr-HR"/>
              </w:rPr>
            </w:pPr>
            <w:r w:rsidRPr="00784F8A">
              <w:rPr>
                <w:rFonts w:ascii="Tahoma" w:eastAsia="Times New Roman" w:hAnsi="Tahoma" w:cs="Tahoma"/>
                <w:b/>
                <w:bCs/>
                <w:sz w:val="16"/>
                <w:szCs w:val="16"/>
                <w:lang w:eastAsia="hr-HR"/>
              </w:rPr>
              <w:t>101,09</w:t>
            </w:r>
          </w:p>
        </w:tc>
        <w:tc>
          <w:tcPr>
            <w:tcW w:w="454" w:type="pct"/>
            <w:noWrap/>
            <w:hideMark/>
          </w:tcPr>
          <w:p w14:paraId="46E38DA4"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hr-HR"/>
              </w:rPr>
            </w:pPr>
            <w:r w:rsidRPr="00784F8A">
              <w:rPr>
                <w:rFonts w:ascii="Tahoma" w:eastAsia="Times New Roman" w:hAnsi="Tahoma" w:cs="Tahoma"/>
                <w:b/>
                <w:bCs/>
                <w:sz w:val="16"/>
                <w:szCs w:val="16"/>
                <w:lang w:eastAsia="hr-HR"/>
              </w:rPr>
              <w:t>28.996</w:t>
            </w:r>
          </w:p>
        </w:tc>
        <w:tc>
          <w:tcPr>
            <w:tcW w:w="382" w:type="pct"/>
            <w:noWrap/>
            <w:hideMark/>
          </w:tcPr>
          <w:p w14:paraId="22BDB19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hr-HR"/>
              </w:rPr>
            </w:pPr>
            <w:r w:rsidRPr="00784F8A">
              <w:rPr>
                <w:rFonts w:ascii="Tahoma" w:eastAsia="Times New Roman" w:hAnsi="Tahoma" w:cs="Tahoma"/>
                <w:b/>
                <w:bCs/>
                <w:sz w:val="16"/>
                <w:szCs w:val="16"/>
                <w:lang w:eastAsia="hr-HR"/>
              </w:rPr>
              <w:t>27.185</w:t>
            </w:r>
          </w:p>
        </w:tc>
        <w:tc>
          <w:tcPr>
            <w:tcW w:w="337" w:type="pct"/>
            <w:noWrap/>
            <w:hideMark/>
          </w:tcPr>
          <w:p w14:paraId="62527546"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hr-HR"/>
              </w:rPr>
            </w:pPr>
            <w:r w:rsidRPr="00784F8A">
              <w:rPr>
                <w:rFonts w:ascii="Tahoma" w:eastAsia="Times New Roman" w:hAnsi="Tahoma" w:cs="Tahoma"/>
                <w:b/>
                <w:bCs/>
                <w:sz w:val="16"/>
                <w:szCs w:val="16"/>
                <w:lang w:eastAsia="hr-HR"/>
              </w:rPr>
              <w:t>106,66</w:t>
            </w:r>
          </w:p>
        </w:tc>
        <w:tc>
          <w:tcPr>
            <w:tcW w:w="398" w:type="pct"/>
            <w:noWrap/>
            <w:hideMark/>
          </w:tcPr>
          <w:p w14:paraId="1069D799"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hr-HR"/>
              </w:rPr>
            </w:pPr>
            <w:r w:rsidRPr="00784F8A">
              <w:rPr>
                <w:rFonts w:ascii="Tahoma" w:eastAsia="Times New Roman" w:hAnsi="Tahoma" w:cs="Tahoma"/>
                <w:b/>
                <w:bCs/>
                <w:sz w:val="16"/>
                <w:szCs w:val="16"/>
                <w:lang w:eastAsia="hr-HR"/>
              </w:rPr>
              <w:t>29.004</w:t>
            </w:r>
          </w:p>
        </w:tc>
        <w:tc>
          <w:tcPr>
            <w:tcW w:w="382" w:type="pct"/>
            <w:noWrap/>
            <w:hideMark/>
          </w:tcPr>
          <w:p w14:paraId="4780C1E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hr-HR"/>
              </w:rPr>
            </w:pPr>
            <w:r w:rsidRPr="00784F8A">
              <w:rPr>
                <w:rFonts w:ascii="Tahoma" w:eastAsia="Times New Roman" w:hAnsi="Tahoma" w:cs="Tahoma"/>
                <w:b/>
                <w:bCs/>
                <w:sz w:val="16"/>
                <w:szCs w:val="16"/>
                <w:lang w:eastAsia="hr-HR"/>
              </w:rPr>
              <w:t>27.181</w:t>
            </w:r>
          </w:p>
        </w:tc>
        <w:tc>
          <w:tcPr>
            <w:tcW w:w="290" w:type="pct"/>
            <w:noWrap/>
            <w:hideMark/>
          </w:tcPr>
          <w:p w14:paraId="319B9309"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hr-HR"/>
              </w:rPr>
            </w:pPr>
            <w:r w:rsidRPr="00784F8A">
              <w:rPr>
                <w:rFonts w:ascii="Tahoma" w:eastAsia="Times New Roman" w:hAnsi="Tahoma" w:cs="Tahoma"/>
                <w:b/>
                <w:bCs/>
                <w:sz w:val="16"/>
                <w:szCs w:val="16"/>
                <w:lang w:eastAsia="hr-HR"/>
              </w:rPr>
              <w:t>106,71</w:t>
            </w:r>
          </w:p>
        </w:tc>
      </w:tr>
    </w:tbl>
    <w:p w14:paraId="16C32DCF" w14:textId="091A4BFA" w:rsidR="00784F8A" w:rsidRDefault="00383DBD" w:rsidP="00FF305A">
      <w:r>
        <w:t xml:space="preserve">Izvor: Autor prema </w:t>
      </w:r>
      <w:hyperlink r:id="rId18" w:history="1">
        <w:r w:rsidRPr="006E0C28">
          <w:rPr>
            <w:rStyle w:val="Hiperveza"/>
          </w:rPr>
          <w:t>www.evisitor.hr</w:t>
        </w:r>
      </w:hyperlink>
      <w:r>
        <w:t xml:space="preserve"> </w:t>
      </w:r>
    </w:p>
    <w:p w14:paraId="05E91C52" w14:textId="19252CAE" w:rsidR="00784F8A" w:rsidRPr="00383DBD" w:rsidRDefault="00784F8A" w:rsidP="00784F8A">
      <w:pPr>
        <w:pStyle w:val="Opisslike"/>
        <w:rPr>
          <w:rFonts w:ascii="Times New Roman" w:hAnsi="Times New Roman" w:cs="Times New Roman"/>
        </w:rPr>
      </w:pPr>
      <w:bookmarkStart w:id="17" w:name="_Toc151364807"/>
      <w:r w:rsidRPr="00383DBD">
        <w:rPr>
          <w:rFonts w:ascii="Times New Roman" w:hAnsi="Times New Roman" w:cs="Times New Roman"/>
        </w:rPr>
        <w:t xml:space="preserve">Tablica </w:t>
      </w:r>
      <w:r w:rsidRPr="00383DBD">
        <w:rPr>
          <w:rFonts w:ascii="Times New Roman" w:hAnsi="Times New Roman" w:cs="Times New Roman"/>
        </w:rPr>
        <w:fldChar w:fldCharType="begin"/>
      </w:r>
      <w:r w:rsidRPr="00383DBD">
        <w:rPr>
          <w:rFonts w:ascii="Times New Roman" w:hAnsi="Times New Roman" w:cs="Times New Roman"/>
        </w:rPr>
        <w:instrText xml:space="preserve"> SEQ Tablica \* ARABIC </w:instrText>
      </w:r>
      <w:r w:rsidRPr="00383DBD">
        <w:rPr>
          <w:rFonts w:ascii="Times New Roman" w:hAnsi="Times New Roman" w:cs="Times New Roman"/>
        </w:rPr>
        <w:fldChar w:fldCharType="separate"/>
      </w:r>
      <w:r w:rsidR="005D54EA">
        <w:rPr>
          <w:rFonts w:ascii="Times New Roman" w:hAnsi="Times New Roman" w:cs="Times New Roman"/>
          <w:noProof/>
        </w:rPr>
        <w:t>4</w:t>
      </w:r>
      <w:r w:rsidRPr="00383DBD">
        <w:rPr>
          <w:rFonts w:ascii="Times New Roman" w:hAnsi="Times New Roman" w:cs="Times New Roman"/>
          <w:noProof/>
        </w:rPr>
        <w:fldChar w:fldCharType="end"/>
      </w:r>
      <w:r w:rsidRPr="00383DBD">
        <w:rPr>
          <w:rFonts w:ascii="Times New Roman" w:hAnsi="Times New Roman" w:cs="Times New Roman"/>
        </w:rPr>
        <w:t xml:space="preserve"> Broj objekata, smještajnih jedinica i kreveta do 30. rujna 2023. godine</w:t>
      </w:r>
      <w:bookmarkEnd w:id="17"/>
    </w:p>
    <w:p w14:paraId="5CA92397" w14:textId="77777777" w:rsidR="00784F8A" w:rsidRPr="00784F8A" w:rsidRDefault="00784F8A" w:rsidP="00784F8A">
      <w:pPr>
        <w:rPr>
          <w:kern w:val="2"/>
          <w14:ligatures w14:val="standardContextual"/>
        </w:rPr>
      </w:pPr>
    </w:p>
    <w:tbl>
      <w:tblPr>
        <w:tblStyle w:val="ivopisnatablicareetke7-isticanje5"/>
        <w:tblW w:w="5000" w:type="pct"/>
        <w:tblLook w:val="04A0" w:firstRow="1" w:lastRow="0" w:firstColumn="1" w:lastColumn="0" w:noHBand="0" w:noVBand="1"/>
      </w:tblPr>
      <w:tblGrid>
        <w:gridCol w:w="3437"/>
        <w:gridCol w:w="921"/>
        <w:gridCol w:w="1513"/>
        <w:gridCol w:w="859"/>
        <w:gridCol w:w="1352"/>
        <w:gridCol w:w="990"/>
      </w:tblGrid>
      <w:tr w:rsidR="00784F8A" w:rsidRPr="00784F8A" w14:paraId="6657DBE1" w14:textId="77777777" w:rsidTr="00FA7164">
        <w:trPr>
          <w:cnfStyle w:val="100000000000" w:firstRow="1" w:lastRow="0" w:firstColumn="0" w:lastColumn="0" w:oddVBand="0" w:evenVBand="0" w:oddHBand="0" w:evenHBand="0" w:firstRowFirstColumn="0" w:firstRowLastColumn="0" w:lastRowFirstColumn="0" w:lastRowLastColumn="0"/>
          <w:trHeight w:val="267"/>
        </w:trPr>
        <w:tc>
          <w:tcPr>
            <w:cnfStyle w:val="001000000100" w:firstRow="0" w:lastRow="0" w:firstColumn="1" w:lastColumn="0" w:oddVBand="0" w:evenVBand="0" w:oddHBand="0" w:evenHBand="0" w:firstRowFirstColumn="1" w:firstRowLastColumn="0" w:lastRowFirstColumn="0" w:lastRowLastColumn="0"/>
            <w:tcW w:w="2195" w:type="pct"/>
            <w:hideMark/>
          </w:tcPr>
          <w:p w14:paraId="5FC73DE8" w14:textId="77777777" w:rsidR="00784F8A" w:rsidRPr="00784F8A" w:rsidRDefault="00784F8A" w:rsidP="00784F8A">
            <w:pPr>
              <w:jc w:val="center"/>
              <w:rPr>
                <w:rFonts w:ascii="Tahoma" w:eastAsia="Times New Roman" w:hAnsi="Tahoma" w:cs="Tahoma"/>
                <w:sz w:val="20"/>
                <w:szCs w:val="20"/>
                <w:lang w:eastAsia="hr-HR"/>
              </w:rPr>
            </w:pPr>
            <w:r w:rsidRPr="00784F8A">
              <w:rPr>
                <w:rFonts w:ascii="Tahoma" w:eastAsia="Times New Roman" w:hAnsi="Tahoma" w:cs="Tahoma"/>
                <w:sz w:val="20"/>
                <w:szCs w:val="20"/>
                <w:lang w:eastAsia="hr-HR"/>
              </w:rPr>
              <w:t>Objekt</w:t>
            </w:r>
            <w:r w:rsidRPr="00784F8A">
              <w:rPr>
                <w:rFonts w:ascii="Tahoma" w:eastAsia="Times New Roman" w:hAnsi="Tahoma" w:cs="Tahoma"/>
                <w:sz w:val="20"/>
                <w:szCs w:val="20"/>
                <w:lang w:eastAsia="hr-HR"/>
              </w:rPr>
              <w:br/>
              <w:t>Vrsta objekta</w:t>
            </w:r>
          </w:p>
        </w:tc>
        <w:tc>
          <w:tcPr>
            <w:tcW w:w="440" w:type="pct"/>
            <w:noWrap/>
            <w:hideMark/>
          </w:tcPr>
          <w:p w14:paraId="799ED641"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Broj objekata</w:t>
            </w:r>
          </w:p>
        </w:tc>
        <w:tc>
          <w:tcPr>
            <w:tcW w:w="779" w:type="pct"/>
            <w:noWrap/>
            <w:hideMark/>
          </w:tcPr>
          <w:p w14:paraId="5D8E67CF"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Broj smještajnih jedinica</w:t>
            </w:r>
          </w:p>
        </w:tc>
        <w:tc>
          <w:tcPr>
            <w:tcW w:w="406" w:type="pct"/>
            <w:noWrap/>
            <w:hideMark/>
          </w:tcPr>
          <w:p w14:paraId="3B315521"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Broj kreveta</w:t>
            </w:r>
          </w:p>
        </w:tc>
        <w:tc>
          <w:tcPr>
            <w:tcW w:w="694" w:type="pct"/>
            <w:noWrap/>
            <w:hideMark/>
          </w:tcPr>
          <w:p w14:paraId="6E9BA029"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Broj dodatnih kreveta</w:t>
            </w:r>
          </w:p>
        </w:tc>
        <w:tc>
          <w:tcPr>
            <w:tcW w:w="485" w:type="pct"/>
            <w:noWrap/>
            <w:hideMark/>
          </w:tcPr>
          <w:p w14:paraId="635C488B"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Broj obveznika</w:t>
            </w:r>
          </w:p>
        </w:tc>
      </w:tr>
      <w:tr w:rsidR="00784F8A" w:rsidRPr="00784F8A" w14:paraId="3C452513"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5" w:type="pct"/>
            <w:noWrap/>
            <w:hideMark/>
          </w:tcPr>
          <w:p w14:paraId="539B2958"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Hoteli</w:t>
            </w:r>
          </w:p>
        </w:tc>
        <w:tc>
          <w:tcPr>
            <w:tcW w:w="440" w:type="pct"/>
            <w:noWrap/>
            <w:hideMark/>
          </w:tcPr>
          <w:p w14:paraId="028DF04F"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w:t>
            </w:r>
          </w:p>
        </w:tc>
        <w:tc>
          <w:tcPr>
            <w:tcW w:w="779" w:type="pct"/>
            <w:noWrap/>
            <w:hideMark/>
          </w:tcPr>
          <w:p w14:paraId="1A48CA4A"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70</w:t>
            </w:r>
          </w:p>
        </w:tc>
        <w:tc>
          <w:tcPr>
            <w:tcW w:w="406" w:type="pct"/>
            <w:noWrap/>
            <w:hideMark/>
          </w:tcPr>
          <w:p w14:paraId="75852637"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164</w:t>
            </w:r>
          </w:p>
        </w:tc>
        <w:tc>
          <w:tcPr>
            <w:tcW w:w="694" w:type="pct"/>
            <w:noWrap/>
            <w:hideMark/>
          </w:tcPr>
          <w:p w14:paraId="1017F8B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19</w:t>
            </w:r>
          </w:p>
        </w:tc>
        <w:tc>
          <w:tcPr>
            <w:tcW w:w="485" w:type="pct"/>
            <w:noWrap/>
            <w:hideMark/>
          </w:tcPr>
          <w:p w14:paraId="02ACDA73"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w:t>
            </w:r>
          </w:p>
        </w:tc>
      </w:tr>
      <w:tr w:rsidR="00784F8A" w:rsidRPr="00784F8A" w14:paraId="7120A617"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195" w:type="pct"/>
            <w:noWrap/>
            <w:hideMark/>
          </w:tcPr>
          <w:p w14:paraId="43AC25B1"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Kampovi</w:t>
            </w:r>
          </w:p>
        </w:tc>
        <w:tc>
          <w:tcPr>
            <w:tcW w:w="440" w:type="pct"/>
            <w:noWrap/>
            <w:hideMark/>
          </w:tcPr>
          <w:p w14:paraId="3E2ED556"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w:t>
            </w:r>
          </w:p>
        </w:tc>
        <w:tc>
          <w:tcPr>
            <w:tcW w:w="779" w:type="pct"/>
            <w:noWrap/>
            <w:hideMark/>
          </w:tcPr>
          <w:p w14:paraId="25BB1C82"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97</w:t>
            </w:r>
          </w:p>
        </w:tc>
        <w:tc>
          <w:tcPr>
            <w:tcW w:w="406" w:type="pct"/>
            <w:noWrap/>
            <w:hideMark/>
          </w:tcPr>
          <w:p w14:paraId="1641800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291</w:t>
            </w:r>
          </w:p>
        </w:tc>
        <w:tc>
          <w:tcPr>
            <w:tcW w:w="694" w:type="pct"/>
            <w:noWrap/>
            <w:hideMark/>
          </w:tcPr>
          <w:p w14:paraId="69D8FCA8"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0</w:t>
            </w:r>
          </w:p>
        </w:tc>
        <w:tc>
          <w:tcPr>
            <w:tcW w:w="485" w:type="pct"/>
            <w:noWrap/>
            <w:hideMark/>
          </w:tcPr>
          <w:p w14:paraId="4461A5C1"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w:t>
            </w:r>
          </w:p>
        </w:tc>
      </w:tr>
      <w:tr w:rsidR="00784F8A" w:rsidRPr="00784F8A" w14:paraId="05FD0C65"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5" w:type="pct"/>
            <w:noWrap/>
            <w:hideMark/>
          </w:tcPr>
          <w:p w14:paraId="0C90BD6A"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Nekomercijalni smještaj</w:t>
            </w:r>
          </w:p>
        </w:tc>
        <w:tc>
          <w:tcPr>
            <w:tcW w:w="440" w:type="pct"/>
            <w:noWrap/>
            <w:hideMark/>
          </w:tcPr>
          <w:p w14:paraId="27BF4521"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1.107</w:t>
            </w:r>
          </w:p>
        </w:tc>
        <w:tc>
          <w:tcPr>
            <w:tcW w:w="779" w:type="pct"/>
            <w:noWrap/>
            <w:hideMark/>
          </w:tcPr>
          <w:p w14:paraId="6FCBD09D"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1.108</w:t>
            </w:r>
          </w:p>
        </w:tc>
        <w:tc>
          <w:tcPr>
            <w:tcW w:w="406" w:type="pct"/>
            <w:noWrap/>
            <w:hideMark/>
          </w:tcPr>
          <w:p w14:paraId="790EF7C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4.427</w:t>
            </w:r>
          </w:p>
        </w:tc>
        <w:tc>
          <w:tcPr>
            <w:tcW w:w="694" w:type="pct"/>
            <w:noWrap/>
            <w:hideMark/>
          </w:tcPr>
          <w:p w14:paraId="4E440739"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1.953</w:t>
            </w:r>
          </w:p>
        </w:tc>
        <w:tc>
          <w:tcPr>
            <w:tcW w:w="485" w:type="pct"/>
            <w:noWrap/>
            <w:hideMark/>
          </w:tcPr>
          <w:p w14:paraId="22D5FAA3"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1.096</w:t>
            </w:r>
          </w:p>
        </w:tc>
      </w:tr>
      <w:tr w:rsidR="00784F8A" w:rsidRPr="00784F8A" w14:paraId="2A18456C"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195" w:type="pct"/>
            <w:noWrap/>
            <w:hideMark/>
          </w:tcPr>
          <w:p w14:paraId="57D1359D"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Objekti u domaćinstvu</w:t>
            </w:r>
          </w:p>
        </w:tc>
        <w:tc>
          <w:tcPr>
            <w:tcW w:w="440" w:type="pct"/>
            <w:noWrap/>
            <w:hideMark/>
          </w:tcPr>
          <w:p w14:paraId="1002A759"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577</w:t>
            </w:r>
          </w:p>
        </w:tc>
        <w:tc>
          <w:tcPr>
            <w:tcW w:w="779" w:type="pct"/>
            <w:noWrap/>
            <w:hideMark/>
          </w:tcPr>
          <w:p w14:paraId="50DAB69B"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808</w:t>
            </w:r>
          </w:p>
        </w:tc>
        <w:tc>
          <w:tcPr>
            <w:tcW w:w="406" w:type="pct"/>
            <w:noWrap/>
            <w:hideMark/>
          </w:tcPr>
          <w:p w14:paraId="719C37C4"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2.978</w:t>
            </w:r>
          </w:p>
        </w:tc>
        <w:tc>
          <w:tcPr>
            <w:tcW w:w="694" w:type="pct"/>
            <w:noWrap/>
            <w:hideMark/>
          </w:tcPr>
          <w:p w14:paraId="111443C8"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364</w:t>
            </w:r>
          </w:p>
        </w:tc>
        <w:tc>
          <w:tcPr>
            <w:tcW w:w="485" w:type="pct"/>
            <w:noWrap/>
            <w:hideMark/>
          </w:tcPr>
          <w:p w14:paraId="5179009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544</w:t>
            </w:r>
          </w:p>
        </w:tc>
      </w:tr>
      <w:tr w:rsidR="00784F8A" w:rsidRPr="00784F8A" w14:paraId="37820E9D"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5" w:type="pct"/>
            <w:noWrap/>
            <w:hideMark/>
          </w:tcPr>
          <w:p w14:paraId="002C0C4A"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Ostali ugostiteljski objekti za smještaj (Druge vrste - skupina kampovi)</w:t>
            </w:r>
          </w:p>
        </w:tc>
        <w:tc>
          <w:tcPr>
            <w:tcW w:w="440" w:type="pct"/>
            <w:noWrap/>
            <w:hideMark/>
          </w:tcPr>
          <w:p w14:paraId="34E0345F"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29</w:t>
            </w:r>
          </w:p>
        </w:tc>
        <w:tc>
          <w:tcPr>
            <w:tcW w:w="779" w:type="pct"/>
            <w:noWrap/>
            <w:hideMark/>
          </w:tcPr>
          <w:p w14:paraId="1845F0EA"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104</w:t>
            </w:r>
          </w:p>
        </w:tc>
        <w:tc>
          <w:tcPr>
            <w:tcW w:w="406" w:type="pct"/>
            <w:noWrap/>
            <w:hideMark/>
          </w:tcPr>
          <w:p w14:paraId="4E37FF0C"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345</w:t>
            </w:r>
          </w:p>
        </w:tc>
        <w:tc>
          <w:tcPr>
            <w:tcW w:w="694" w:type="pct"/>
            <w:noWrap/>
            <w:hideMark/>
          </w:tcPr>
          <w:p w14:paraId="5540587C"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75</w:t>
            </w:r>
          </w:p>
        </w:tc>
        <w:tc>
          <w:tcPr>
            <w:tcW w:w="485" w:type="pct"/>
            <w:noWrap/>
            <w:hideMark/>
          </w:tcPr>
          <w:p w14:paraId="208F60D2"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20</w:t>
            </w:r>
          </w:p>
        </w:tc>
      </w:tr>
      <w:tr w:rsidR="00784F8A" w:rsidRPr="00784F8A" w14:paraId="73904B8F"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195" w:type="pct"/>
            <w:noWrap/>
            <w:hideMark/>
          </w:tcPr>
          <w:p w14:paraId="13776AF7"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Ostalo</w:t>
            </w:r>
          </w:p>
        </w:tc>
        <w:tc>
          <w:tcPr>
            <w:tcW w:w="440" w:type="pct"/>
            <w:noWrap/>
            <w:hideMark/>
          </w:tcPr>
          <w:p w14:paraId="674F359C"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w:t>
            </w:r>
          </w:p>
        </w:tc>
        <w:tc>
          <w:tcPr>
            <w:tcW w:w="779" w:type="pct"/>
            <w:noWrap/>
            <w:hideMark/>
          </w:tcPr>
          <w:p w14:paraId="64C87E22"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15</w:t>
            </w:r>
          </w:p>
        </w:tc>
        <w:tc>
          <w:tcPr>
            <w:tcW w:w="406" w:type="pct"/>
            <w:noWrap/>
            <w:hideMark/>
          </w:tcPr>
          <w:p w14:paraId="7A9BBDBB"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48</w:t>
            </w:r>
          </w:p>
        </w:tc>
        <w:tc>
          <w:tcPr>
            <w:tcW w:w="694" w:type="pct"/>
            <w:noWrap/>
            <w:hideMark/>
          </w:tcPr>
          <w:p w14:paraId="43CAB7E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9</w:t>
            </w:r>
          </w:p>
        </w:tc>
        <w:tc>
          <w:tcPr>
            <w:tcW w:w="485" w:type="pct"/>
            <w:noWrap/>
            <w:hideMark/>
          </w:tcPr>
          <w:p w14:paraId="52FDF441"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w:t>
            </w:r>
          </w:p>
        </w:tc>
      </w:tr>
      <w:tr w:rsidR="00784F8A" w:rsidRPr="00784F8A" w14:paraId="48BF597A"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5" w:type="pct"/>
            <w:noWrap/>
            <w:hideMark/>
          </w:tcPr>
          <w:p w14:paraId="01AFA703" w14:textId="77777777" w:rsidR="00784F8A" w:rsidRPr="00784F8A" w:rsidRDefault="00784F8A" w:rsidP="00784F8A">
            <w:pPr>
              <w:rPr>
                <w:rFonts w:ascii="Tahoma" w:eastAsia="Times New Roman" w:hAnsi="Tahoma" w:cs="Tahoma"/>
                <w:sz w:val="20"/>
                <w:szCs w:val="20"/>
                <w:lang w:eastAsia="hr-HR"/>
              </w:rPr>
            </w:pPr>
          </w:p>
        </w:tc>
        <w:tc>
          <w:tcPr>
            <w:tcW w:w="440" w:type="pct"/>
            <w:noWrap/>
            <w:hideMark/>
          </w:tcPr>
          <w:p w14:paraId="4AA6CD85" w14:textId="77777777" w:rsidR="00784F8A" w:rsidRPr="00784F8A" w:rsidRDefault="00784F8A" w:rsidP="00784F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p>
        </w:tc>
        <w:tc>
          <w:tcPr>
            <w:tcW w:w="779" w:type="pct"/>
            <w:noWrap/>
            <w:hideMark/>
          </w:tcPr>
          <w:p w14:paraId="7C274055" w14:textId="77777777" w:rsidR="00784F8A" w:rsidRPr="00784F8A" w:rsidRDefault="00784F8A" w:rsidP="00784F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p>
        </w:tc>
        <w:tc>
          <w:tcPr>
            <w:tcW w:w="406" w:type="pct"/>
            <w:noWrap/>
            <w:hideMark/>
          </w:tcPr>
          <w:p w14:paraId="08DBE5A2" w14:textId="77777777" w:rsidR="00784F8A" w:rsidRPr="00784F8A" w:rsidRDefault="00784F8A" w:rsidP="00784F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p>
        </w:tc>
        <w:tc>
          <w:tcPr>
            <w:tcW w:w="694" w:type="pct"/>
            <w:noWrap/>
            <w:hideMark/>
          </w:tcPr>
          <w:p w14:paraId="770528ED" w14:textId="77777777" w:rsidR="00784F8A" w:rsidRPr="00784F8A" w:rsidRDefault="00784F8A" w:rsidP="00784F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p>
        </w:tc>
        <w:tc>
          <w:tcPr>
            <w:tcW w:w="485" w:type="pct"/>
            <w:noWrap/>
            <w:hideMark/>
          </w:tcPr>
          <w:p w14:paraId="1C000B54" w14:textId="77777777" w:rsidR="00784F8A" w:rsidRPr="00784F8A" w:rsidRDefault="00784F8A" w:rsidP="00784F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p>
        </w:tc>
      </w:tr>
      <w:tr w:rsidR="00784F8A" w:rsidRPr="00784F8A" w14:paraId="0E40FED9"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2195" w:type="pct"/>
            <w:noWrap/>
            <w:hideMark/>
          </w:tcPr>
          <w:p w14:paraId="6FD86D7E" w14:textId="77777777" w:rsidR="00784F8A" w:rsidRPr="00784F8A" w:rsidRDefault="00784F8A" w:rsidP="00784F8A">
            <w:pPr>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Ukupno</w:t>
            </w:r>
          </w:p>
        </w:tc>
        <w:tc>
          <w:tcPr>
            <w:tcW w:w="440" w:type="pct"/>
            <w:noWrap/>
            <w:hideMark/>
          </w:tcPr>
          <w:p w14:paraId="5CED623F"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1.718</w:t>
            </w:r>
          </w:p>
        </w:tc>
        <w:tc>
          <w:tcPr>
            <w:tcW w:w="779" w:type="pct"/>
            <w:noWrap/>
            <w:hideMark/>
          </w:tcPr>
          <w:p w14:paraId="19DF053F"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2.202</w:t>
            </w:r>
          </w:p>
        </w:tc>
        <w:tc>
          <w:tcPr>
            <w:tcW w:w="406" w:type="pct"/>
            <w:noWrap/>
            <w:hideMark/>
          </w:tcPr>
          <w:p w14:paraId="1BD90D1E"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8.253</w:t>
            </w:r>
          </w:p>
        </w:tc>
        <w:tc>
          <w:tcPr>
            <w:tcW w:w="694" w:type="pct"/>
            <w:noWrap/>
            <w:hideMark/>
          </w:tcPr>
          <w:p w14:paraId="70D8F975"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2.420</w:t>
            </w:r>
          </w:p>
        </w:tc>
        <w:tc>
          <w:tcPr>
            <w:tcW w:w="485" w:type="pct"/>
            <w:noWrap/>
            <w:hideMark/>
          </w:tcPr>
          <w:p w14:paraId="4EE6FB3C"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1.559</w:t>
            </w:r>
          </w:p>
        </w:tc>
      </w:tr>
    </w:tbl>
    <w:p w14:paraId="6E7D7A56" w14:textId="77777777" w:rsidR="00784F8A" w:rsidRPr="00784F8A" w:rsidRDefault="00784F8A" w:rsidP="00784F8A">
      <w:pPr>
        <w:rPr>
          <w:kern w:val="2"/>
          <w14:ligatures w14:val="standardContextual"/>
        </w:rPr>
      </w:pPr>
    </w:p>
    <w:p w14:paraId="5ECB1539" w14:textId="77777777" w:rsidR="00784F8A" w:rsidRPr="00784F8A" w:rsidRDefault="00784F8A" w:rsidP="00784F8A">
      <w:pPr>
        <w:spacing w:after="0" w:line="240" w:lineRule="auto"/>
        <w:jc w:val="both"/>
        <w:rPr>
          <w:rFonts w:ascii="Times New Roman" w:eastAsia="Times New Roman" w:hAnsi="Times New Roman" w:cs="Times New Roman"/>
          <w:color w:val="0563C1"/>
          <w:sz w:val="24"/>
          <w:szCs w:val="24"/>
          <w:u w:val="single"/>
          <w:lang w:eastAsia="hr-HR"/>
        </w:rPr>
      </w:pPr>
      <w:r w:rsidRPr="00784F8A">
        <w:rPr>
          <w:rFonts w:ascii="Times New Roman" w:eastAsia="Symbol" w:hAnsi="Times New Roman" w:cs="Times New Roman"/>
          <w:sz w:val="24"/>
          <w:szCs w:val="24"/>
          <w:lang w:eastAsia="hr-HR"/>
        </w:rPr>
        <w:t xml:space="preserve">Izvor: </w:t>
      </w:r>
      <w:r w:rsidRPr="00784F8A">
        <w:rPr>
          <w:rFonts w:ascii="Times New Roman" w:eastAsia="Times New Roman" w:hAnsi="Times New Roman" w:cs="Times New Roman"/>
          <w:sz w:val="24"/>
          <w:szCs w:val="24"/>
          <w:lang w:eastAsia="hr-HR"/>
        </w:rPr>
        <w:t xml:space="preserve">Autor prema </w:t>
      </w:r>
      <w:hyperlink r:id="rId19" w:history="1">
        <w:r w:rsidRPr="00784F8A">
          <w:rPr>
            <w:rFonts w:ascii="Times New Roman" w:eastAsia="Times New Roman" w:hAnsi="Times New Roman" w:cs="Times New Roman"/>
            <w:color w:val="0563C1"/>
            <w:sz w:val="24"/>
            <w:szCs w:val="24"/>
            <w:u w:val="single"/>
            <w:lang w:eastAsia="hr-HR"/>
          </w:rPr>
          <w:t>www.evisitor.hr</w:t>
        </w:r>
      </w:hyperlink>
    </w:p>
    <w:p w14:paraId="248D52AB" w14:textId="77777777" w:rsidR="00784F8A" w:rsidRDefault="00784F8A" w:rsidP="00FF305A"/>
    <w:p w14:paraId="2B42A652" w14:textId="77777777" w:rsidR="00784F8A" w:rsidRDefault="00784F8A" w:rsidP="00FF305A"/>
    <w:p w14:paraId="307B4BC7" w14:textId="77777777" w:rsidR="00784F8A" w:rsidRDefault="00784F8A" w:rsidP="00FF305A"/>
    <w:p w14:paraId="0ECC3856" w14:textId="77777777" w:rsidR="00784F8A" w:rsidRDefault="00784F8A" w:rsidP="00FF305A"/>
    <w:p w14:paraId="2EE8D86C" w14:textId="77777777" w:rsidR="00784F8A" w:rsidRDefault="00784F8A" w:rsidP="00FF305A"/>
    <w:p w14:paraId="291514F0" w14:textId="77777777" w:rsidR="00784F8A" w:rsidRDefault="00784F8A" w:rsidP="00FF305A"/>
    <w:p w14:paraId="7C37CBB4" w14:textId="77777777" w:rsidR="00784F8A" w:rsidRDefault="00784F8A" w:rsidP="00FF305A"/>
    <w:p w14:paraId="1936B61C" w14:textId="77777777" w:rsidR="00784F8A" w:rsidRPr="00FF305A" w:rsidRDefault="00784F8A" w:rsidP="00FF305A"/>
    <w:p w14:paraId="26941E63" w14:textId="788AC576" w:rsidR="00440C27" w:rsidRPr="00383DBD" w:rsidRDefault="00440C27" w:rsidP="00F41715">
      <w:pPr>
        <w:pStyle w:val="Opisslike"/>
        <w:rPr>
          <w:rFonts w:ascii="Times New Roman" w:hAnsi="Times New Roman" w:cs="Times New Roman"/>
        </w:rPr>
      </w:pPr>
      <w:bookmarkStart w:id="18" w:name="_Toc118879496"/>
      <w:bookmarkStart w:id="19" w:name="_Toc151364808"/>
      <w:r w:rsidRPr="00383DBD">
        <w:rPr>
          <w:rFonts w:ascii="Times New Roman" w:hAnsi="Times New Roman" w:cs="Times New Roman"/>
        </w:rPr>
        <w:lastRenderedPageBreak/>
        <w:t xml:space="preserve">Tablica </w:t>
      </w:r>
      <w:r w:rsidRPr="00383DBD">
        <w:rPr>
          <w:rFonts w:ascii="Times New Roman" w:hAnsi="Times New Roman" w:cs="Times New Roman"/>
        </w:rPr>
        <w:fldChar w:fldCharType="begin"/>
      </w:r>
      <w:r w:rsidRPr="00383DBD">
        <w:rPr>
          <w:rFonts w:ascii="Times New Roman" w:hAnsi="Times New Roman" w:cs="Times New Roman"/>
        </w:rPr>
        <w:instrText xml:space="preserve"> SEQ Tablica \* ARABIC </w:instrText>
      </w:r>
      <w:r w:rsidRPr="00383DBD">
        <w:rPr>
          <w:rFonts w:ascii="Times New Roman" w:hAnsi="Times New Roman" w:cs="Times New Roman"/>
        </w:rPr>
        <w:fldChar w:fldCharType="separate"/>
      </w:r>
      <w:r w:rsidR="005D54EA">
        <w:rPr>
          <w:rFonts w:ascii="Times New Roman" w:hAnsi="Times New Roman" w:cs="Times New Roman"/>
          <w:noProof/>
        </w:rPr>
        <w:t>5</w:t>
      </w:r>
      <w:r w:rsidRPr="00383DBD">
        <w:rPr>
          <w:rFonts w:ascii="Times New Roman" w:hAnsi="Times New Roman" w:cs="Times New Roman"/>
          <w:noProof/>
        </w:rPr>
        <w:fldChar w:fldCharType="end"/>
      </w:r>
      <w:r w:rsidRPr="00383DBD">
        <w:rPr>
          <w:rFonts w:ascii="Times New Roman" w:hAnsi="Times New Roman" w:cs="Times New Roman"/>
        </w:rPr>
        <w:t xml:space="preserve"> Broj objekata, smještajnih jedinica, kreveta i obveznika po Općinama do </w:t>
      </w:r>
      <w:r w:rsidR="00784F8A" w:rsidRPr="00383DBD">
        <w:rPr>
          <w:rFonts w:ascii="Times New Roman" w:hAnsi="Times New Roman" w:cs="Times New Roman"/>
        </w:rPr>
        <w:t xml:space="preserve">30.09.2023. </w:t>
      </w:r>
      <w:r w:rsidRPr="00383DBD">
        <w:rPr>
          <w:rFonts w:ascii="Times New Roman" w:hAnsi="Times New Roman" w:cs="Times New Roman"/>
        </w:rPr>
        <w:t>godine</w:t>
      </w:r>
      <w:bookmarkEnd w:id="18"/>
      <w:bookmarkEnd w:id="19"/>
    </w:p>
    <w:tbl>
      <w:tblPr>
        <w:tblStyle w:val="ivopisnatablicareetke7-isticanje5"/>
        <w:tblW w:w="5000" w:type="pct"/>
        <w:tblLook w:val="04A0" w:firstRow="1" w:lastRow="0" w:firstColumn="1" w:lastColumn="0" w:noHBand="0" w:noVBand="1"/>
      </w:tblPr>
      <w:tblGrid>
        <w:gridCol w:w="1536"/>
        <w:gridCol w:w="1215"/>
        <w:gridCol w:w="2055"/>
        <w:gridCol w:w="1127"/>
        <w:gridCol w:w="1825"/>
        <w:gridCol w:w="1314"/>
      </w:tblGrid>
      <w:tr w:rsidR="00784F8A" w:rsidRPr="00784F8A" w14:paraId="7E68EC8F" w14:textId="77777777" w:rsidTr="00FA7164">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966" w:type="pct"/>
            <w:hideMark/>
          </w:tcPr>
          <w:p w14:paraId="6AF2A3B5" w14:textId="77777777" w:rsidR="00784F8A" w:rsidRPr="00784F8A" w:rsidRDefault="00784F8A" w:rsidP="00784F8A">
            <w:pPr>
              <w:jc w:val="center"/>
              <w:rPr>
                <w:rFonts w:ascii="Tahoma" w:eastAsia="Times New Roman" w:hAnsi="Tahoma" w:cs="Tahoma"/>
                <w:sz w:val="20"/>
                <w:szCs w:val="20"/>
                <w:lang w:eastAsia="hr-HR"/>
              </w:rPr>
            </w:pPr>
            <w:r w:rsidRPr="00784F8A">
              <w:rPr>
                <w:rFonts w:ascii="Tahoma" w:eastAsia="Times New Roman" w:hAnsi="Tahoma" w:cs="Tahoma"/>
                <w:sz w:val="20"/>
                <w:szCs w:val="20"/>
                <w:lang w:eastAsia="hr-HR"/>
              </w:rPr>
              <w:t>Objekt lokacija</w:t>
            </w:r>
            <w:r w:rsidRPr="00784F8A">
              <w:rPr>
                <w:rFonts w:ascii="Tahoma" w:eastAsia="Times New Roman" w:hAnsi="Tahoma" w:cs="Tahoma"/>
                <w:sz w:val="20"/>
                <w:szCs w:val="20"/>
                <w:lang w:eastAsia="hr-HR"/>
              </w:rPr>
              <w:br/>
              <w:t>Grad općina</w:t>
            </w:r>
          </w:p>
        </w:tc>
        <w:tc>
          <w:tcPr>
            <w:tcW w:w="633" w:type="pct"/>
            <w:noWrap/>
            <w:hideMark/>
          </w:tcPr>
          <w:p w14:paraId="797F4F9C"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Broj objekata</w:t>
            </w:r>
          </w:p>
        </w:tc>
        <w:tc>
          <w:tcPr>
            <w:tcW w:w="1120" w:type="pct"/>
            <w:noWrap/>
            <w:hideMark/>
          </w:tcPr>
          <w:p w14:paraId="241E136D"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Broj smještajnih jedinica</w:t>
            </w:r>
          </w:p>
        </w:tc>
        <w:tc>
          <w:tcPr>
            <w:tcW w:w="584" w:type="pct"/>
            <w:noWrap/>
            <w:hideMark/>
          </w:tcPr>
          <w:p w14:paraId="30DC0AE6"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Broj kreveta</w:t>
            </w:r>
          </w:p>
        </w:tc>
        <w:tc>
          <w:tcPr>
            <w:tcW w:w="998" w:type="pct"/>
            <w:noWrap/>
            <w:hideMark/>
          </w:tcPr>
          <w:p w14:paraId="049AEC48"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Broj dodatnih kreveta</w:t>
            </w:r>
          </w:p>
        </w:tc>
        <w:tc>
          <w:tcPr>
            <w:tcW w:w="698" w:type="pct"/>
            <w:noWrap/>
            <w:hideMark/>
          </w:tcPr>
          <w:p w14:paraId="466727A6" w14:textId="77777777" w:rsidR="00784F8A" w:rsidRPr="00784F8A" w:rsidRDefault="00784F8A" w:rsidP="00784F8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Broj obveznika</w:t>
            </w:r>
          </w:p>
        </w:tc>
      </w:tr>
      <w:tr w:rsidR="00784F8A" w:rsidRPr="00784F8A" w14:paraId="663786BC"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6" w:type="pct"/>
            <w:noWrap/>
            <w:hideMark/>
          </w:tcPr>
          <w:p w14:paraId="1A482150"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Novigrad (Zadarska)</w:t>
            </w:r>
          </w:p>
        </w:tc>
        <w:tc>
          <w:tcPr>
            <w:tcW w:w="633" w:type="pct"/>
            <w:noWrap/>
            <w:hideMark/>
          </w:tcPr>
          <w:p w14:paraId="5C32BB2C"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529</w:t>
            </w:r>
          </w:p>
        </w:tc>
        <w:tc>
          <w:tcPr>
            <w:tcW w:w="1120" w:type="pct"/>
            <w:noWrap/>
            <w:hideMark/>
          </w:tcPr>
          <w:p w14:paraId="21438145"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718</w:t>
            </w:r>
          </w:p>
        </w:tc>
        <w:tc>
          <w:tcPr>
            <w:tcW w:w="584" w:type="pct"/>
            <w:noWrap/>
            <w:hideMark/>
          </w:tcPr>
          <w:p w14:paraId="35C2F85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2.638</w:t>
            </w:r>
          </w:p>
        </w:tc>
        <w:tc>
          <w:tcPr>
            <w:tcW w:w="998" w:type="pct"/>
            <w:noWrap/>
            <w:hideMark/>
          </w:tcPr>
          <w:p w14:paraId="13BD743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882</w:t>
            </w:r>
          </w:p>
        </w:tc>
        <w:tc>
          <w:tcPr>
            <w:tcW w:w="698" w:type="pct"/>
            <w:noWrap/>
            <w:hideMark/>
          </w:tcPr>
          <w:p w14:paraId="661F9F84"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472</w:t>
            </w:r>
          </w:p>
        </w:tc>
      </w:tr>
      <w:tr w:rsidR="00784F8A" w:rsidRPr="00784F8A" w14:paraId="1D14C3F7"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966" w:type="pct"/>
            <w:noWrap/>
            <w:hideMark/>
          </w:tcPr>
          <w:p w14:paraId="7B38B6D4"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Poličnik</w:t>
            </w:r>
          </w:p>
        </w:tc>
        <w:tc>
          <w:tcPr>
            <w:tcW w:w="633" w:type="pct"/>
            <w:noWrap/>
            <w:hideMark/>
          </w:tcPr>
          <w:p w14:paraId="49CAEFBB"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143</w:t>
            </w:r>
          </w:p>
        </w:tc>
        <w:tc>
          <w:tcPr>
            <w:tcW w:w="1120" w:type="pct"/>
            <w:noWrap/>
            <w:hideMark/>
          </w:tcPr>
          <w:p w14:paraId="095BB792"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171</w:t>
            </w:r>
          </w:p>
        </w:tc>
        <w:tc>
          <w:tcPr>
            <w:tcW w:w="584" w:type="pct"/>
            <w:noWrap/>
            <w:hideMark/>
          </w:tcPr>
          <w:p w14:paraId="1E9E1F54"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808</w:t>
            </w:r>
          </w:p>
        </w:tc>
        <w:tc>
          <w:tcPr>
            <w:tcW w:w="998" w:type="pct"/>
            <w:noWrap/>
            <w:hideMark/>
          </w:tcPr>
          <w:p w14:paraId="33249157"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65</w:t>
            </w:r>
          </w:p>
        </w:tc>
        <w:tc>
          <w:tcPr>
            <w:tcW w:w="698" w:type="pct"/>
            <w:noWrap/>
            <w:hideMark/>
          </w:tcPr>
          <w:p w14:paraId="1CE87672" w14:textId="77777777" w:rsidR="00784F8A" w:rsidRPr="00784F8A" w:rsidRDefault="00784F8A" w:rsidP="00784F8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138</w:t>
            </w:r>
          </w:p>
        </w:tc>
      </w:tr>
      <w:tr w:rsidR="00784F8A" w:rsidRPr="00784F8A" w14:paraId="55E45046"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6" w:type="pct"/>
            <w:noWrap/>
            <w:hideMark/>
          </w:tcPr>
          <w:p w14:paraId="40AE9852" w14:textId="77777777" w:rsidR="00784F8A" w:rsidRPr="00784F8A" w:rsidRDefault="00784F8A" w:rsidP="00784F8A">
            <w:pPr>
              <w:rPr>
                <w:rFonts w:ascii="Tahoma" w:eastAsia="Times New Roman" w:hAnsi="Tahoma" w:cs="Tahoma"/>
                <w:sz w:val="20"/>
                <w:szCs w:val="20"/>
                <w:lang w:eastAsia="hr-HR"/>
              </w:rPr>
            </w:pPr>
            <w:r w:rsidRPr="00784F8A">
              <w:rPr>
                <w:rFonts w:ascii="Tahoma" w:eastAsia="Times New Roman" w:hAnsi="Tahoma" w:cs="Tahoma"/>
                <w:sz w:val="20"/>
                <w:szCs w:val="20"/>
                <w:lang w:eastAsia="hr-HR"/>
              </w:rPr>
              <w:t>Posedarje</w:t>
            </w:r>
          </w:p>
        </w:tc>
        <w:tc>
          <w:tcPr>
            <w:tcW w:w="633" w:type="pct"/>
            <w:noWrap/>
            <w:hideMark/>
          </w:tcPr>
          <w:p w14:paraId="05166778"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1.046</w:t>
            </w:r>
          </w:p>
        </w:tc>
        <w:tc>
          <w:tcPr>
            <w:tcW w:w="1120" w:type="pct"/>
            <w:noWrap/>
            <w:hideMark/>
          </w:tcPr>
          <w:p w14:paraId="478C2CBA"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1.313</w:t>
            </w:r>
          </w:p>
        </w:tc>
        <w:tc>
          <w:tcPr>
            <w:tcW w:w="584" w:type="pct"/>
            <w:noWrap/>
            <w:hideMark/>
          </w:tcPr>
          <w:p w14:paraId="679CB602"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4.807</w:t>
            </w:r>
          </w:p>
        </w:tc>
        <w:tc>
          <w:tcPr>
            <w:tcW w:w="998" w:type="pct"/>
            <w:noWrap/>
            <w:hideMark/>
          </w:tcPr>
          <w:p w14:paraId="01FF4DC9"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1.473</w:t>
            </w:r>
          </w:p>
        </w:tc>
        <w:tc>
          <w:tcPr>
            <w:tcW w:w="698" w:type="pct"/>
            <w:noWrap/>
            <w:hideMark/>
          </w:tcPr>
          <w:p w14:paraId="3A57D071"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hr-HR"/>
              </w:rPr>
            </w:pPr>
            <w:r w:rsidRPr="00784F8A">
              <w:rPr>
                <w:rFonts w:ascii="Tahoma" w:eastAsia="Times New Roman" w:hAnsi="Tahoma" w:cs="Tahoma"/>
                <w:sz w:val="20"/>
                <w:szCs w:val="20"/>
                <w:lang w:eastAsia="hr-HR"/>
              </w:rPr>
              <w:t>949</w:t>
            </w:r>
          </w:p>
        </w:tc>
      </w:tr>
      <w:tr w:rsidR="00784F8A" w:rsidRPr="00784F8A" w14:paraId="34F1955F"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966" w:type="pct"/>
            <w:noWrap/>
            <w:hideMark/>
          </w:tcPr>
          <w:p w14:paraId="32E87A60" w14:textId="77777777" w:rsidR="00784F8A" w:rsidRPr="00784F8A" w:rsidRDefault="00784F8A" w:rsidP="00784F8A">
            <w:pPr>
              <w:rPr>
                <w:rFonts w:ascii="Tahoma" w:eastAsia="Times New Roman" w:hAnsi="Tahoma" w:cs="Tahoma"/>
                <w:sz w:val="20"/>
                <w:szCs w:val="20"/>
                <w:lang w:eastAsia="hr-HR"/>
              </w:rPr>
            </w:pPr>
          </w:p>
        </w:tc>
        <w:tc>
          <w:tcPr>
            <w:tcW w:w="633" w:type="pct"/>
            <w:noWrap/>
            <w:hideMark/>
          </w:tcPr>
          <w:p w14:paraId="1BAB92C3" w14:textId="77777777" w:rsidR="00784F8A" w:rsidRPr="00784F8A" w:rsidRDefault="00784F8A" w:rsidP="00784F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p>
        </w:tc>
        <w:tc>
          <w:tcPr>
            <w:tcW w:w="1120" w:type="pct"/>
            <w:noWrap/>
            <w:hideMark/>
          </w:tcPr>
          <w:p w14:paraId="202A0D2C" w14:textId="77777777" w:rsidR="00784F8A" w:rsidRPr="00784F8A" w:rsidRDefault="00784F8A" w:rsidP="00784F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p>
        </w:tc>
        <w:tc>
          <w:tcPr>
            <w:tcW w:w="584" w:type="pct"/>
            <w:noWrap/>
            <w:hideMark/>
          </w:tcPr>
          <w:p w14:paraId="08480BA8" w14:textId="77777777" w:rsidR="00784F8A" w:rsidRPr="00784F8A" w:rsidRDefault="00784F8A" w:rsidP="00784F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p>
        </w:tc>
        <w:tc>
          <w:tcPr>
            <w:tcW w:w="998" w:type="pct"/>
            <w:noWrap/>
            <w:hideMark/>
          </w:tcPr>
          <w:p w14:paraId="4EF3E820" w14:textId="77777777" w:rsidR="00784F8A" w:rsidRPr="00784F8A" w:rsidRDefault="00784F8A" w:rsidP="00784F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p>
        </w:tc>
        <w:tc>
          <w:tcPr>
            <w:tcW w:w="698" w:type="pct"/>
            <w:noWrap/>
            <w:hideMark/>
          </w:tcPr>
          <w:p w14:paraId="7E1CE106" w14:textId="77777777" w:rsidR="00784F8A" w:rsidRPr="00784F8A" w:rsidRDefault="00784F8A" w:rsidP="00784F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p>
        </w:tc>
      </w:tr>
      <w:tr w:rsidR="00784F8A" w:rsidRPr="00784F8A" w14:paraId="51BA81D3" w14:textId="77777777" w:rsidTr="00FA716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6" w:type="pct"/>
            <w:noWrap/>
            <w:hideMark/>
          </w:tcPr>
          <w:p w14:paraId="32FC3075" w14:textId="77777777" w:rsidR="00784F8A" w:rsidRPr="00784F8A" w:rsidRDefault="00784F8A" w:rsidP="00784F8A">
            <w:pPr>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Ukupno</w:t>
            </w:r>
          </w:p>
        </w:tc>
        <w:tc>
          <w:tcPr>
            <w:tcW w:w="633" w:type="pct"/>
            <w:noWrap/>
            <w:hideMark/>
          </w:tcPr>
          <w:p w14:paraId="0FDBD545"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1.718</w:t>
            </w:r>
          </w:p>
        </w:tc>
        <w:tc>
          <w:tcPr>
            <w:tcW w:w="1120" w:type="pct"/>
            <w:noWrap/>
            <w:hideMark/>
          </w:tcPr>
          <w:p w14:paraId="7F916698"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2.202</w:t>
            </w:r>
          </w:p>
        </w:tc>
        <w:tc>
          <w:tcPr>
            <w:tcW w:w="584" w:type="pct"/>
            <w:noWrap/>
            <w:hideMark/>
          </w:tcPr>
          <w:p w14:paraId="0819CDB5"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8.253</w:t>
            </w:r>
          </w:p>
        </w:tc>
        <w:tc>
          <w:tcPr>
            <w:tcW w:w="998" w:type="pct"/>
            <w:noWrap/>
            <w:hideMark/>
          </w:tcPr>
          <w:p w14:paraId="60F54F3A"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2.420</w:t>
            </w:r>
          </w:p>
        </w:tc>
        <w:tc>
          <w:tcPr>
            <w:tcW w:w="698" w:type="pct"/>
            <w:noWrap/>
            <w:hideMark/>
          </w:tcPr>
          <w:p w14:paraId="3DED3FEF" w14:textId="77777777" w:rsidR="00784F8A" w:rsidRPr="00784F8A" w:rsidRDefault="00784F8A" w:rsidP="00784F8A">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20"/>
                <w:szCs w:val="20"/>
                <w:lang w:eastAsia="hr-HR"/>
              </w:rPr>
            </w:pPr>
            <w:r w:rsidRPr="00784F8A">
              <w:rPr>
                <w:rFonts w:ascii="Tahoma" w:eastAsia="Times New Roman" w:hAnsi="Tahoma" w:cs="Tahoma"/>
                <w:b/>
                <w:bCs/>
                <w:sz w:val="20"/>
                <w:szCs w:val="20"/>
                <w:lang w:eastAsia="hr-HR"/>
              </w:rPr>
              <w:t>1.559</w:t>
            </w:r>
          </w:p>
        </w:tc>
      </w:tr>
      <w:tr w:rsidR="00784F8A" w:rsidRPr="00784F8A" w14:paraId="61E95FDE" w14:textId="77777777" w:rsidTr="00FA7164">
        <w:trPr>
          <w:trHeight w:val="255"/>
        </w:trPr>
        <w:tc>
          <w:tcPr>
            <w:cnfStyle w:val="001000000000" w:firstRow="0" w:lastRow="0" w:firstColumn="1" w:lastColumn="0" w:oddVBand="0" w:evenVBand="0" w:oddHBand="0" w:evenHBand="0" w:firstRowFirstColumn="0" w:firstRowLastColumn="0" w:lastRowFirstColumn="0" w:lastRowLastColumn="0"/>
            <w:tcW w:w="966" w:type="pct"/>
            <w:noWrap/>
            <w:hideMark/>
          </w:tcPr>
          <w:p w14:paraId="7B1358DC" w14:textId="77777777" w:rsidR="00784F8A" w:rsidRPr="00784F8A" w:rsidRDefault="00784F8A" w:rsidP="00784F8A">
            <w:pPr>
              <w:rPr>
                <w:rFonts w:ascii="Tahoma" w:eastAsia="Times New Roman" w:hAnsi="Tahoma" w:cs="Tahoma"/>
                <w:b/>
                <w:bCs/>
                <w:sz w:val="20"/>
                <w:szCs w:val="20"/>
                <w:lang w:eastAsia="hr-HR"/>
              </w:rPr>
            </w:pPr>
          </w:p>
        </w:tc>
        <w:tc>
          <w:tcPr>
            <w:tcW w:w="633" w:type="pct"/>
            <w:noWrap/>
            <w:hideMark/>
          </w:tcPr>
          <w:p w14:paraId="3044EEA0" w14:textId="77777777" w:rsidR="00784F8A" w:rsidRPr="00784F8A" w:rsidRDefault="00784F8A" w:rsidP="00784F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p>
        </w:tc>
        <w:tc>
          <w:tcPr>
            <w:tcW w:w="1120" w:type="pct"/>
            <w:noWrap/>
            <w:hideMark/>
          </w:tcPr>
          <w:p w14:paraId="5F834FF5" w14:textId="77777777" w:rsidR="00784F8A" w:rsidRPr="00784F8A" w:rsidRDefault="00784F8A" w:rsidP="00784F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p>
        </w:tc>
        <w:tc>
          <w:tcPr>
            <w:tcW w:w="584" w:type="pct"/>
            <w:noWrap/>
            <w:hideMark/>
          </w:tcPr>
          <w:p w14:paraId="4B9F500E" w14:textId="77777777" w:rsidR="00784F8A" w:rsidRPr="00784F8A" w:rsidRDefault="00784F8A" w:rsidP="00784F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p>
        </w:tc>
        <w:tc>
          <w:tcPr>
            <w:tcW w:w="998" w:type="pct"/>
            <w:noWrap/>
            <w:hideMark/>
          </w:tcPr>
          <w:p w14:paraId="39CF1210" w14:textId="77777777" w:rsidR="00784F8A" w:rsidRPr="00784F8A" w:rsidRDefault="00784F8A" w:rsidP="00784F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p>
        </w:tc>
        <w:tc>
          <w:tcPr>
            <w:tcW w:w="698" w:type="pct"/>
            <w:noWrap/>
            <w:hideMark/>
          </w:tcPr>
          <w:p w14:paraId="57F4B5A5" w14:textId="77777777" w:rsidR="00784F8A" w:rsidRPr="00784F8A" w:rsidRDefault="00784F8A" w:rsidP="00784F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p>
        </w:tc>
      </w:tr>
    </w:tbl>
    <w:p w14:paraId="6FD21EC0" w14:textId="77777777" w:rsidR="00784F8A" w:rsidRPr="00784F8A" w:rsidRDefault="00784F8A" w:rsidP="00784F8A"/>
    <w:p w14:paraId="608189FE" w14:textId="7DC86BED" w:rsidR="00440C27" w:rsidRDefault="00F41715" w:rsidP="00440C27">
      <w:r>
        <w:t xml:space="preserve">Izvor: </w:t>
      </w:r>
      <w:r w:rsidR="00784F8A">
        <w:t>A</w:t>
      </w:r>
      <w:r>
        <w:t xml:space="preserve">utor prema </w:t>
      </w:r>
      <w:hyperlink r:id="rId20" w:history="1">
        <w:r w:rsidRPr="006E0C28">
          <w:rPr>
            <w:rStyle w:val="Hiperveza"/>
          </w:rPr>
          <w:t>www.evisitor.hr</w:t>
        </w:r>
      </w:hyperlink>
      <w:r>
        <w:t xml:space="preserve"> </w:t>
      </w:r>
    </w:p>
    <w:p w14:paraId="7E5785E1" w14:textId="77777777" w:rsidR="00F41715" w:rsidRDefault="00F41715" w:rsidP="00440C27"/>
    <w:p w14:paraId="72624097" w14:textId="76BA75B4" w:rsidR="00F41715" w:rsidRDefault="00F41715" w:rsidP="00440C27"/>
    <w:p w14:paraId="0C2F8817" w14:textId="77777777" w:rsidR="00784F8A" w:rsidRDefault="00784F8A" w:rsidP="00440C27"/>
    <w:p w14:paraId="75592086" w14:textId="77777777" w:rsidR="00784F8A" w:rsidRDefault="00784F8A" w:rsidP="00440C27"/>
    <w:p w14:paraId="2CFC0856" w14:textId="77777777" w:rsidR="00784F8A" w:rsidRDefault="00784F8A" w:rsidP="00440C27"/>
    <w:p w14:paraId="21A963A6" w14:textId="77777777" w:rsidR="00784F8A" w:rsidRDefault="00784F8A" w:rsidP="00440C27"/>
    <w:p w14:paraId="656B244F" w14:textId="77777777" w:rsidR="00784F8A" w:rsidRDefault="00784F8A" w:rsidP="00440C27"/>
    <w:p w14:paraId="35CF9E14" w14:textId="77777777" w:rsidR="00784F8A" w:rsidRDefault="00784F8A" w:rsidP="00440C27"/>
    <w:p w14:paraId="335B845C" w14:textId="77777777" w:rsidR="00784F8A" w:rsidRDefault="00784F8A" w:rsidP="00440C27"/>
    <w:p w14:paraId="487B290B" w14:textId="77777777" w:rsidR="00784F8A" w:rsidRDefault="00784F8A" w:rsidP="00440C27"/>
    <w:p w14:paraId="057C5DD0" w14:textId="77777777" w:rsidR="00784F8A" w:rsidRDefault="00784F8A" w:rsidP="00440C27"/>
    <w:p w14:paraId="6A4271C0" w14:textId="6DA1D288" w:rsidR="00F41715" w:rsidRDefault="00F41715" w:rsidP="00440C27"/>
    <w:p w14:paraId="74169786" w14:textId="0CA9C912" w:rsidR="00F41715" w:rsidRDefault="00F41715" w:rsidP="00440C27"/>
    <w:p w14:paraId="68937042" w14:textId="57D360F2" w:rsidR="00F41715" w:rsidRDefault="00F41715" w:rsidP="00440C27"/>
    <w:p w14:paraId="633B0CA9" w14:textId="1EF850B9" w:rsidR="00F41715" w:rsidRDefault="00F41715" w:rsidP="00440C27"/>
    <w:p w14:paraId="373D8AB2" w14:textId="54C4F8EF" w:rsidR="00F41715" w:rsidRDefault="00F41715" w:rsidP="00440C27"/>
    <w:p w14:paraId="238ED493" w14:textId="07D6671A" w:rsidR="00F41715" w:rsidRDefault="00F41715" w:rsidP="00440C27"/>
    <w:p w14:paraId="473E14A1" w14:textId="33AA4991" w:rsidR="00F41715" w:rsidRDefault="00F41715" w:rsidP="00440C27"/>
    <w:p w14:paraId="26D51ACA" w14:textId="77777777" w:rsidR="00F41715" w:rsidRDefault="00F41715" w:rsidP="00440C27"/>
    <w:p w14:paraId="629CB2AD" w14:textId="755B0BF8" w:rsidR="00F41715" w:rsidRDefault="00F41715" w:rsidP="00440C27"/>
    <w:p w14:paraId="40E72B05" w14:textId="77777777" w:rsidR="00F41715" w:rsidRPr="00440C27" w:rsidRDefault="00F41715" w:rsidP="00440C27"/>
    <w:p w14:paraId="72820283" w14:textId="77777777" w:rsidR="00BE1655" w:rsidRPr="008812B0" w:rsidRDefault="00BE1655" w:rsidP="00714280">
      <w:pPr>
        <w:pStyle w:val="Naslov1"/>
        <w:rPr>
          <w:rFonts w:eastAsia="Times New Roman"/>
          <w:lang w:eastAsia="hr-HR"/>
        </w:rPr>
      </w:pPr>
      <w:bookmarkStart w:id="20" w:name="_Toc22566155"/>
      <w:bookmarkStart w:id="21" w:name="_Toc54163411"/>
      <w:bookmarkStart w:id="22" w:name="_Toc54166975"/>
      <w:bookmarkStart w:id="23" w:name="_Toc57183760"/>
      <w:bookmarkStart w:id="24" w:name="_Toc58824246"/>
      <w:bookmarkStart w:id="25" w:name="_Toc88481065"/>
      <w:bookmarkStart w:id="26" w:name="_Toc119574373"/>
      <w:bookmarkStart w:id="27" w:name="_Toc151364767"/>
      <w:r w:rsidRPr="008812B0">
        <w:rPr>
          <w:rFonts w:eastAsia="Times New Roman"/>
          <w:lang w:eastAsia="hr-HR"/>
        </w:rPr>
        <w:lastRenderedPageBreak/>
        <w:t>PLANIRANJE PRIHODA</w:t>
      </w:r>
      <w:bookmarkEnd w:id="20"/>
      <w:bookmarkEnd w:id="21"/>
      <w:bookmarkEnd w:id="22"/>
      <w:bookmarkEnd w:id="23"/>
      <w:bookmarkEnd w:id="24"/>
      <w:bookmarkEnd w:id="25"/>
      <w:bookmarkEnd w:id="26"/>
      <w:bookmarkEnd w:id="27"/>
    </w:p>
    <w:p w14:paraId="00A75700" w14:textId="6C6B1D54" w:rsidR="00BE1655" w:rsidRPr="008812B0" w:rsidRDefault="00BE1655" w:rsidP="00BE1655">
      <w:pPr>
        <w:spacing w:after="0" w:line="360" w:lineRule="auto"/>
        <w:jc w:val="both"/>
        <w:rPr>
          <w:rFonts w:ascii="Times New Roman" w:eastAsia="Calibri" w:hAnsi="Times New Roman" w:cs="Times New Roman"/>
          <w:color w:val="000000"/>
          <w:sz w:val="24"/>
          <w:szCs w:val="24"/>
          <w:lang w:eastAsia="hr-HR"/>
        </w:rPr>
      </w:pPr>
      <w:r w:rsidRPr="008812B0">
        <w:rPr>
          <w:rFonts w:ascii="Times New Roman" w:eastAsia="Calibri" w:hAnsi="Times New Roman" w:cs="Times New Roman"/>
          <w:color w:val="000000"/>
          <w:sz w:val="24"/>
          <w:szCs w:val="24"/>
          <w:lang w:eastAsia="hr-HR"/>
        </w:rPr>
        <w:t xml:space="preserve">Prihodi od </w:t>
      </w:r>
      <w:r>
        <w:rPr>
          <w:rFonts w:ascii="Times New Roman" w:eastAsia="Calibri" w:hAnsi="Times New Roman" w:cs="Times New Roman"/>
          <w:color w:val="000000"/>
          <w:sz w:val="24"/>
          <w:szCs w:val="24"/>
          <w:lang w:eastAsia="hr-HR"/>
        </w:rPr>
        <w:t>turističke</w:t>
      </w:r>
      <w:r w:rsidRPr="008812B0">
        <w:rPr>
          <w:rFonts w:ascii="Times New Roman" w:eastAsia="Calibri" w:hAnsi="Times New Roman" w:cs="Times New Roman"/>
          <w:color w:val="000000"/>
          <w:sz w:val="24"/>
          <w:szCs w:val="24"/>
          <w:lang w:eastAsia="hr-HR"/>
        </w:rPr>
        <w:t xml:space="preserve"> pristojbe planiraju se za prema paketu zakona koji reguliraju djelovanje turističkih zajednica. 10.05.2019. u  Hrvatskom saboru usvojen paket turističkih zakona - Zakon o turističkim zajednicama i promicanju hrvatskog turizma, Zakon o članarinama u turističkim zajednicama i Zakon o turističkoj pristojbi. </w:t>
      </w:r>
    </w:p>
    <w:p w14:paraId="2EC154C5" w14:textId="77777777" w:rsidR="00BE1655" w:rsidRPr="008812B0" w:rsidRDefault="00BE1655" w:rsidP="00BE1655">
      <w:pPr>
        <w:spacing w:after="0" w:line="360" w:lineRule="auto"/>
        <w:jc w:val="both"/>
        <w:rPr>
          <w:rFonts w:ascii="Times New Roman" w:eastAsia="Calibri" w:hAnsi="Times New Roman" w:cs="Times New Roman"/>
          <w:color w:val="000000"/>
          <w:sz w:val="24"/>
          <w:szCs w:val="24"/>
          <w:lang w:eastAsia="hr-HR"/>
        </w:rPr>
      </w:pPr>
      <w:r w:rsidRPr="008812B0">
        <w:rPr>
          <w:rFonts w:ascii="Times New Roman" w:eastAsia="Calibri" w:hAnsi="Times New Roman" w:cs="Times New Roman"/>
          <w:color w:val="000000"/>
          <w:sz w:val="24"/>
          <w:szCs w:val="24"/>
          <w:lang w:eastAsia="hr-HR"/>
        </w:rPr>
        <w:t>Zakoni:</w:t>
      </w:r>
    </w:p>
    <w:p w14:paraId="49DDE521" w14:textId="77777777" w:rsidR="00BE1655" w:rsidRPr="008812B0" w:rsidRDefault="00000000" w:rsidP="00BE1655">
      <w:pPr>
        <w:spacing w:after="0" w:line="360" w:lineRule="auto"/>
        <w:jc w:val="both"/>
        <w:rPr>
          <w:rFonts w:ascii="Times New Roman" w:eastAsia="Times New Roman" w:hAnsi="Times New Roman" w:cs="Times New Roman"/>
          <w:sz w:val="24"/>
          <w:szCs w:val="24"/>
          <w:lang w:eastAsia="hr-HR"/>
        </w:rPr>
      </w:pPr>
      <w:hyperlink r:id="rId21" w:history="1">
        <w:r w:rsidR="00BE1655" w:rsidRPr="008812B0">
          <w:rPr>
            <w:rFonts w:ascii="Times New Roman" w:eastAsia="Times New Roman" w:hAnsi="Times New Roman" w:cs="Times New Roman"/>
            <w:color w:val="0000FF"/>
            <w:sz w:val="24"/>
            <w:szCs w:val="24"/>
            <w:u w:val="single"/>
            <w:lang w:eastAsia="hr-HR"/>
          </w:rPr>
          <w:t>Zakon o turističkim zajednicama i promicanju hrvatskog turizma (NN 52/19)</w:t>
        </w:r>
      </w:hyperlink>
    </w:p>
    <w:p w14:paraId="60AC06FA" w14:textId="77777777" w:rsidR="00BE1655" w:rsidRPr="008812B0" w:rsidRDefault="00000000" w:rsidP="00BE1655">
      <w:pPr>
        <w:spacing w:after="0" w:line="360" w:lineRule="auto"/>
        <w:jc w:val="both"/>
        <w:rPr>
          <w:rFonts w:ascii="Times New Roman" w:eastAsia="Times New Roman" w:hAnsi="Times New Roman" w:cs="Times New Roman"/>
          <w:sz w:val="24"/>
          <w:szCs w:val="24"/>
          <w:lang w:eastAsia="hr-HR"/>
        </w:rPr>
      </w:pPr>
      <w:hyperlink r:id="rId22" w:history="1">
        <w:r w:rsidR="00BE1655" w:rsidRPr="008812B0">
          <w:rPr>
            <w:rFonts w:ascii="Times New Roman" w:eastAsia="Times New Roman" w:hAnsi="Times New Roman" w:cs="Times New Roman"/>
            <w:color w:val="0000FF"/>
            <w:sz w:val="24"/>
            <w:szCs w:val="24"/>
            <w:u w:val="single"/>
            <w:lang w:eastAsia="hr-HR"/>
          </w:rPr>
          <w:t>Zakon o članarinama u turističkim zajednicama (NN 52/19)</w:t>
        </w:r>
      </w:hyperlink>
    </w:p>
    <w:p w14:paraId="4294A134" w14:textId="77777777" w:rsidR="00BE1655" w:rsidRPr="008812B0" w:rsidRDefault="00000000" w:rsidP="00BE1655">
      <w:pPr>
        <w:spacing w:after="0" w:line="360" w:lineRule="auto"/>
        <w:jc w:val="both"/>
        <w:rPr>
          <w:rFonts w:ascii="Times New Roman" w:eastAsia="Times New Roman" w:hAnsi="Times New Roman" w:cs="Times New Roman"/>
          <w:sz w:val="24"/>
          <w:szCs w:val="24"/>
          <w:lang w:eastAsia="hr-HR"/>
        </w:rPr>
      </w:pPr>
      <w:hyperlink r:id="rId23" w:tgtFrame="_blank" w:history="1">
        <w:r w:rsidR="00BE1655" w:rsidRPr="008812B0">
          <w:rPr>
            <w:rFonts w:ascii="Times New Roman" w:eastAsia="Times New Roman" w:hAnsi="Times New Roman" w:cs="Times New Roman"/>
            <w:color w:val="0000FF"/>
            <w:sz w:val="24"/>
            <w:szCs w:val="24"/>
            <w:u w:val="single"/>
            <w:lang w:eastAsia="hr-HR"/>
          </w:rPr>
          <w:t>Zakon o turističkoj pristojbi (NN 52/19)</w:t>
        </w:r>
      </w:hyperlink>
    </w:p>
    <w:p w14:paraId="5AF90F72" w14:textId="77777777" w:rsidR="00BE1655" w:rsidRPr="008812B0" w:rsidRDefault="00BE1655" w:rsidP="00BE1655">
      <w:pPr>
        <w:spacing w:after="0" w:line="360" w:lineRule="auto"/>
        <w:rPr>
          <w:rFonts w:ascii="Times New Roman" w:eastAsia="Times New Roman" w:hAnsi="Times New Roman" w:cs="Times New Roman"/>
          <w:b/>
          <w:sz w:val="28"/>
          <w:szCs w:val="28"/>
          <w:lang w:eastAsia="hr-HR"/>
        </w:rPr>
      </w:pPr>
    </w:p>
    <w:p w14:paraId="1FD2742A" w14:textId="09AA3AA3" w:rsidR="00BE1655" w:rsidRPr="008812B0" w:rsidRDefault="00BE1655" w:rsidP="00BE1655">
      <w:pPr>
        <w:spacing w:after="0" w:line="360" w:lineRule="auto"/>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 xml:space="preserve">Prihodi Turističke zajednice </w:t>
      </w:r>
      <w:r>
        <w:rPr>
          <w:rFonts w:ascii="Times New Roman" w:eastAsia="Times New Roman" w:hAnsi="Times New Roman" w:cs="Times New Roman"/>
          <w:sz w:val="24"/>
          <w:szCs w:val="24"/>
          <w:lang w:eastAsia="hr-HR"/>
        </w:rPr>
        <w:t>područja Novigradsko more</w:t>
      </w:r>
      <w:r w:rsidRPr="008812B0">
        <w:rPr>
          <w:rFonts w:ascii="Times New Roman" w:eastAsia="Times New Roman" w:hAnsi="Times New Roman" w:cs="Times New Roman"/>
          <w:sz w:val="24"/>
          <w:szCs w:val="24"/>
          <w:lang w:eastAsia="hr-HR"/>
        </w:rPr>
        <w:t xml:space="preserve"> prema izvorima:</w:t>
      </w:r>
    </w:p>
    <w:p w14:paraId="67BF2A60" w14:textId="77777777" w:rsidR="00BE1655" w:rsidRPr="008812B0" w:rsidRDefault="00BE1655" w:rsidP="00BE1655">
      <w:pPr>
        <w:numPr>
          <w:ilvl w:val="0"/>
          <w:numId w:val="4"/>
        </w:numPr>
        <w:spacing w:after="0" w:line="360" w:lineRule="auto"/>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turistička pristojba, u skladu s posebnim zakonom;</w:t>
      </w:r>
    </w:p>
    <w:p w14:paraId="2BC98AC7" w14:textId="77777777" w:rsidR="00BE1655" w:rsidRPr="008812B0" w:rsidRDefault="00BE1655" w:rsidP="00BE1655">
      <w:pPr>
        <w:numPr>
          <w:ilvl w:val="0"/>
          <w:numId w:val="4"/>
        </w:numPr>
        <w:spacing w:after="0" w:line="360" w:lineRule="auto"/>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turistička članarina, u skladu s posebnim zakonom;</w:t>
      </w:r>
    </w:p>
    <w:p w14:paraId="6DDDCF54" w14:textId="77777777" w:rsidR="00BE1655" w:rsidRPr="008812B0" w:rsidRDefault="00BE1655" w:rsidP="00BE1655">
      <w:pPr>
        <w:numPr>
          <w:ilvl w:val="0"/>
          <w:numId w:val="4"/>
        </w:numPr>
        <w:spacing w:after="0" w:line="360" w:lineRule="auto"/>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prihod iz proračuna jedinica lokalne samouprave i područne samouprave, te državnog proračuna</w:t>
      </w:r>
    </w:p>
    <w:p w14:paraId="7167BDF4" w14:textId="77777777" w:rsidR="00BE1655" w:rsidRPr="008812B0" w:rsidRDefault="00BE1655" w:rsidP="00BE1655">
      <w:pPr>
        <w:numPr>
          <w:ilvl w:val="0"/>
          <w:numId w:val="4"/>
        </w:numPr>
        <w:spacing w:after="0" w:line="360" w:lineRule="auto"/>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Prihodi od sustava turističkih zajednica</w:t>
      </w:r>
    </w:p>
    <w:p w14:paraId="33EF1DF8" w14:textId="77777777" w:rsidR="00BE1655" w:rsidRPr="008812B0" w:rsidRDefault="00BE1655" w:rsidP="00BE1655">
      <w:pPr>
        <w:numPr>
          <w:ilvl w:val="0"/>
          <w:numId w:val="4"/>
        </w:numPr>
        <w:spacing w:after="0" w:line="360" w:lineRule="auto"/>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Prihodi iz EU fondova</w:t>
      </w:r>
    </w:p>
    <w:p w14:paraId="775D9552" w14:textId="77777777" w:rsidR="00BE1655" w:rsidRPr="008812B0" w:rsidRDefault="00BE1655" w:rsidP="00BE1655">
      <w:pPr>
        <w:numPr>
          <w:ilvl w:val="0"/>
          <w:numId w:val="4"/>
        </w:numPr>
        <w:spacing w:after="0" w:line="360" w:lineRule="auto"/>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Prihodi iz gospodarskih djelatnosti</w:t>
      </w:r>
    </w:p>
    <w:p w14:paraId="5C367003" w14:textId="77777777" w:rsidR="00BE1655" w:rsidRPr="008812B0" w:rsidRDefault="00BE1655" w:rsidP="00BE1655">
      <w:pPr>
        <w:numPr>
          <w:ilvl w:val="0"/>
          <w:numId w:val="4"/>
        </w:numPr>
        <w:spacing w:after="0" w:line="360" w:lineRule="auto"/>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Preneseni prihodi iz prethodne godine</w:t>
      </w:r>
    </w:p>
    <w:p w14:paraId="0F818AB9" w14:textId="4E184A28" w:rsidR="00BE1655" w:rsidRDefault="00BE1655" w:rsidP="00BE1655">
      <w:pPr>
        <w:numPr>
          <w:ilvl w:val="0"/>
          <w:numId w:val="4"/>
        </w:numPr>
        <w:spacing w:after="0" w:line="360" w:lineRule="auto"/>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 xml:space="preserve">ostali prihodi </w:t>
      </w:r>
    </w:p>
    <w:p w14:paraId="55CD05C3" w14:textId="77777777" w:rsidR="003852D9" w:rsidRPr="00BE1655" w:rsidRDefault="003852D9" w:rsidP="003852D9">
      <w:pPr>
        <w:spacing w:after="0" w:line="360" w:lineRule="auto"/>
        <w:rPr>
          <w:rFonts w:ascii="Times New Roman" w:eastAsia="Times New Roman" w:hAnsi="Times New Roman" w:cs="Times New Roman"/>
          <w:sz w:val="24"/>
          <w:szCs w:val="24"/>
          <w:lang w:eastAsia="hr-HR"/>
        </w:rPr>
      </w:pPr>
    </w:p>
    <w:p w14:paraId="7DCD46A5" w14:textId="5CEF633F" w:rsidR="009B335E" w:rsidRPr="003852D9" w:rsidRDefault="00BE1655" w:rsidP="009B335E">
      <w:pPr>
        <w:pStyle w:val="Naslov2"/>
        <w:numPr>
          <w:ilvl w:val="0"/>
          <w:numId w:val="14"/>
        </w:numPr>
        <w:rPr>
          <w:rFonts w:eastAsia="Times New Roman"/>
          <w:b/>
          <w:bCs/>
          <w:lang w:eastAsia="hr-HR"/>
        </w:rPr>
      </w:pPr>
      <w:bookmarkStart w:id="28" w:name="_Toc119574374"/>
      <w:bookmarkStart w:id="29" w:name="_Toc151364768"/>
      <w:r w:rsidRPr="004C7D7B">
        <w:rPr>
          <w:rFonts w:eastAsia="Times New Roman"/>
          <w:b/>
          <w:bCs/>
          <w:lang w:eastAsia="hr-HR"/>
        </w:rPr>
        <w:t>Izvorni prihodi</w:t>
      </w:r>
      <w:bookmarkEnd w:id="28"/>
      <w:bookmarkEnd w:id="29"/>
    </w:p>
    <w:p w14:paraId="1D1D7220" w14:textId="77777777" w:rsidR="009B335E" w:rsidRPr="009B335E" w:rsidRDefault="009B335E" w:rsidP="009B335E">
      <w:pPr>
        <w:rPr>
          <w:lang w:eastAsia="hr-HR"/>
        </w:rPr>
      </w:pPr>
    </w:p>
    <w:p w14:paraId="27A06068" w14:textId="13BDA088" w:rsidR="00714280" w:rsidRPr="00714280" w:rsidRDefault="00714280" w:rsidP="004C7D7B">
      <w:pPr>
        <w:pStyle w:val="Naslov3"/>
        <w:numPr>
          <w:ilvl w:val="1"/>
          <w:numId w:val="14"/>
        </w:numPr>
        <w:rPr>
          <w:rFonts w:eastAsia="Times New Roman"/>
          <w:lang w:eastAsia="hr-HR"/>
        </w:rPr>
      </w:pPr>
      <w:bookmarkStart w:id="30" w:name="_Toc119574375"/>
      <w:bookmarkStart w:id="31" w:name="_Toc151364769"/>
      <w:r>
        <w:rPr>
          <w:rFonts w:eastAsia="Times New Roman"/>
          <w:lang w:eastAsia="hr-HR"/>
        </w:rPr>
        <w:t>Turistička pristojba</w:t>
      </w:r>
      <w:bookmarkEnd w:id="30"/>
      <w:bookmarkEnd w:id="31"/>
    </w:p>
    <w:p w14:paraId="7DAF1865" w14:textId="683A8CA6" w:rsidR="00BE1655" w:rsidRDefault="00BE1655" w:rsidP="00BE1655">
      <w:pPr>
        <w:spacing w:after="0" w:line="360" w:lineRule="auto"/>
        <w:contextualSpacing/>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b/>
          <w:sz w:val="24"/>
          <w:szCs w:val="24"/>
          <w:lang w:eastAsia="hr-HR"/>
        </w:rPr>
        <w:t xml:space="preserve">Turistička pristojba </w:t>
      </w:r>
      <w:r w:rsidRPr="008812B0">
        <w:rPr>
          <w:rFonts w:ascii="Times New Roman" w:eastAsia="Times New Roman" w:hAnsi="Times New Roman" w:cs="Times New Roman"/>
          <w:sz w:val="24"/>
          <w:szCs w:val="24"/>
          <w:lang w:eastAsia="hr-HR"/>
        </w:rPr>
        <w:t xml:space="preserve">plaća se temeljem čl. 59. Zakona o turističkim zajednicama, a u skladu sa Zakonom o turističkoj pristojbi. </w:t>
      </w:r>
    </w:p>
    <w:p w14:paraId="2932A282" w14:textId="32A9FB46" w:rsidR="00515720" w:rsidRPr="008812B0" w:rsidRDefault="00515720" w:rsidP="00BE1655">
      <w:pPr>
        <w:spacing w:after="0" w:line="36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Planirani iznos turističke pristojbe za 202</w:t>
      </w:r>
      <w:r w:rsidR="003852D9">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xml:space="preserve">. godinu je </w:t>
      </w:r>
      <w:r w:rsidR="00DD16D7">
        <w:rPr>
          <w:rFonts w:ascii="Times New Roman" w:eastAsia="Times New Roman" w:hAnsi="Times New Roman" w:cs="Times New Roman"/>
          <w:sz w:val="24"/>
          <w:szCs w:val="24"/>
          <w:lang w:eastAsia="hr-HR"/>
        </w:rPr>
        <w:t xml:space="preserve">94.450,00 </w:t>
      </w:r>
      <w:r w:rsidR="002128C4">
        <w:rPr>
          <w:rFonts w:ascii="Times New Roman" w:eastAsia="Times New Roman" w:hAnsi="Times New Roman" w:cs="Times New Roman"/>
          <w:sz w:val="24"/>
          <w:szCs w:val="24"/>
          <w:lang w:eastAsia="hr-HR"/>
        </w:rPr>
        <w:t>€.</w:t>
      </w:r>
    </w:p>
    <w:p w14:paraId="4147DC78" w14:textId="6F1E9227" w:rsidR="00BE1655" w:rsidRPr="00FA45BB" w:rsidRDefault="00BE1655" w:rsidP="00BE1655">
      <w:pPr>
        <w:spacing w:after="0" w:line="360" w:lineRule="auto"/>
        <w:jc w:val="both"/>
        <w:rPr>
          <w:rFonts w:ascii="Times New Roman" w:eastAsia="Times New Roman" w:hAnsi="Times New Roman" w:cs="Calibri"/>
          <w:sz w:val="24"/>
          <w:szCs w:val="24"/>
          <w:lang w:eastAsia="hr-HR"/>
        </w:rPr>
      </w:pPr>
      <w:r w:rsidRPr="00FA45BB">
        <w:rPr>
          <w:rFonts w:ascii="Times New Roman" w:eastAsia="Times New Roman" w:hAnsi="Times New Roman" w:cs="Calibri"/>
          <w:sz w:val="24"/>
          <w:szCs w:val="24"/>
          <w:lang w:eastAsia="hr-HR"/>
        </w:rPr>
        <w:t xml:space="preserve">Sukladno odredbi članka  15. Stavka 1. Zakona o turističkoj pristojbi (Narodne novine broj 52/19) i članka 1. stavka 2.  Pravilnika o najnižem i najvišem iznosu turističke pristojbe (Narodne novine broj 71/2019) koji se primjenjuju od 01.01.2020. godine </w:t>
      </w:r>
      <w:r w:rsidR="00FA45BB" w:rsidRPr="00FA45BB">
        <w:rPr>
          <w:rFonts w:ascii="Times New Roman" w:eastAsia="Times New Roman" w:hAnsi="Times New Roman" w:cs="Calibri"/>
          <w:sz w:val="24"/>
          <w:szCs w:val="24"/>
          <w:lang w:eastAsia="hr-HR"/>
        </w:rPr>
        <w:t>Odluku o visini turističke pristojbe donosi županijska Skupština uz prethodno mišljenje lokalnih turističkih zajednica.</w:t>
      </w:r>
    </w:p>
    <w:p w14:paraId="7CE1B225" w14:textId="77777777" w:rsidR="00BE1655" w:rsidRDefault="00BE1655" w:rsidP="00BE1655">
      <w:pPr>
        <w:spacing w:after="0" w:line="360" w:lineRule="auto"/>
        <w:jc w:val="both"/>
        <w:rPr>
          <w:rFonts w:ascii="Times New Roman" w:eastAsia="Times New Roman" w:hAnsi="Times New Roman" w:cs="Calibri"/>
          <w:sz w:val="24"/>
          <w:szCs w:val="24"/>
          <w:lang w:eastAsia="hr-HR"/>
        </w:rPr>
      </w:pPr>
    </w:p>
    <w:p w14:paraId="797C2B60" w14:textId="77777777" w:rsidR="00BE1655" w:rsidRPr="008812B0" w:rsidRDefault="00BE1655" w:rsidP="00BE1655">
      <w:pPr>
        <w:spacing w:after="0" w:line="360" w:lineRule="auto"/>
        <w:jc w:val="both"/>
        <w:rPr>
          <w:rFonts w:ascii="Times New Roman" w:eastAsia="Times New Roman" w:hAnsi="Times New Roman" w:cs="Calibri"/>
          <w:sz w:val="24"/>
          <w:szCs w:val="24"/>
          <w:lang w:eastAsia="hr-HR"/>
        </w:rPr>
      </w:pPr>
    </w:p>
    <w:p w14:paraId="2B98FE7B" w14:textId="77777777" w:rsidR="00BE1655" w:rsidRPr="008812B0" w:rsidRDefault="00BE1655" w:rsidP="00BE1655">
      <w:pPr>
        <w:spacing w:after="0" w:line="240" w:lineRule="auto"/>
        <w:jc w:val="both"/>
        <w:rPr>
          <w:rFonts w:ascii="Times New Roman" w:eastAsia="Times New Roman" w:hAnsi="Times New Roman" w:cs="Calibri"/>
          <w:sz w:val="23"/>
          <w:szCs w:val="23"/>
          <w:lang w:eastAsia="hr-HR"/>
        </w:rPr>
      </w:pPr>
    </w:p>
    <w:p w14:paraId="1BF7EB69" w14:textId="77777777" w:rsidR="00BE1655" w:rsidRPr="008812B0" w:rsidRDefault="00BE1655" w:rsidP="00BE1655">
      <w:pPr>
        <w:spacing w:after="48" w:line="360" w:lineRule="auto"/>
        <w:jc w:val="both"/>
        <w:textAlignment w:val="baseline"/>
        <w:rPr>
          <w:rFonts w:ascii="Times New Roman" w:eastAsia="Times New Roman" w:hAnsi="Times New Roman" w:cs="Calibri"/>
          <w:color w:val="231F20"/>
          <w:sz w:val="24"/>
          <w:szCs w:val="24"/>
          <w:lang w:eastAsia="hr-HR"/>
        </w:rPr>
      </w:pPr>
    </w:p>
    <w:p w14:paraId="58685E32" w14:textId="4B2F2358" w:rsidR="00202CFE" w:rsidRPr="00202CFE" w:rsidRDefault="00202CFE" w:rsidP="00202CFE">
      <w:pPr>
        <w:spacing w:beforeLines="40" w:before="96" w:afterLines="40" w:after="96" w:line="360" w:lineRule="auto"/>
        <w:jc w:val="both"/>
        <w:rPr>
          <w:rFonts w:ascii="Times New Roman" w:hAnsi="Times New Roman" w:cs="Times New Roman"/>
          <w:sz w:val="24"/>
          <w:szCs w:val="24"/>
        </w:rPr>
      </w:pPr>
      <w:r w:rsidRPr="00202CFE">
        <w:rPr>
          <w:rFonts w:ascii="Times New Roman" w:hAnsi="Times New Roman" w:cs="Times New Roman"/>
          <w:sz w:val="24"/>
          <w:szCs w:val="24"/>
        </w:rPr>
        <w:t>Turistička pristojba se mora utrošiti namjenski, a koristi se za poboljšanje uvjeta boravka turista na temelju prethodno usvojenog zajedničkog programa općine i turističke zajednice. Prema Zakonu o turističkim zajednicama i promicanju hrvatskog turizma (NN 52/19, 42/20) determinira se i suradnja lokalne turističke zajednice s jedinicom lokalne samouprave. Jedinica lokalne samouprave u okviru svog samoupravnog djelokruga posebno vodi brigu o osiguranju uvjeta za razvoj turizma, a osobito o uređenju naselja, javnoj turističkoj infrastrukturi, zaštiti okoliša, prirodnoj i kulturnoj baštini i slično.</w:t>
      </w:r>
    </w:p>
    <w:p w14:paraId="36F28293" w14:textId="77777777" w:rsidR="00202CFE" w:rsidRPr="00202CFE" w:rsidRDefault="00202CFE" w:rsidP="00202CFE">
      <w:pPr>
        <w:spacing w:before="8" w:after="8" w:line="360" w:lineRule="auto"/>
        <w:jc w:val="both"/>
        <w:rPr>
          <w:rFonts w:ascii="Times New Roman" w:hAnsi="Times New Roman" w:cs="Times New Roman"/>
          <w:sz w:val="24"/>
          <w:szCs w:val="24"/>
        </w:rPr>
      </w:pPr>
      <w:r w:rsidRPr="00202CFE">
        <w:rPr>
          <w:rFonts w:ascii="Times New Roman" w:hAnsi="Times New Roman" w:cs="Times New Roman"/>
          <w:sz w:val="24"/>
          <w:szCs w:val="24"/>
        </w:rPr>
        <w:t>Lokalne turističke zajednice surađuju s tijelima jedinica lokalne samouprave u sljedećim aktivnostima:</w:t>
      </w:r>
    </w:p>
    <w:p w14:paraId="10881626" w14:textId="77777777" w:rsidR="00202CFE" w:rsidRPr="00202CFE" w:rsidRDefault="00202CFE" w:rsidP="00202CFE">
      <w:pPr>
        <w:pStyle w:val="Odlomakpopisa"/>
        <w:spacing w:before="8" w:after="8" w:line="360" w:lineRule="auto"/>
        <w:jc w:val="both"/>
        <w:rPr>
          <w:rFonts w:ascii="Times New Roman" w:hAnsi="Times New Roman" w:cs="Times New Roman"/>
          <w:sz w:val="24"/>
          <w:szCs w:val="24"/>
        </w:rPr>
      </w:pPr>
      <w:r w:rsidRPr="00202CFE">
        <w:rPr>
          <w:rFonts w:ascii="Times New Roman" w:hAnsi="Times New Roman" w:cs="Times New Roman"/>
          <w:sz w:val="24"/>
          <w:szCs w:val="24"/>
        </w:rPr>
        <w:t>1. dogovaraju zajedničko korištenje sredstava turističke pristojbe koja se doznačuju jedinici/jedinicama lokalne samouprave za poboljšanje uvjeta boravka turista</w:t>
      </w:r>
    </w:p>
    <w:p w14:paraId="4FC673FD" w14:textId="77777777" w:rsidR="00202CFE" w:rsidRPr="00202CFE" w:rsidRDefault="00202CFE" w:rsidP="00202CFE">
      <w:pPr>
        <w:pStyle w:val="Odlomakpopisa"/>
        <w:spacing w:before="8" w:after="8" w:line="360" w:lineRule="auto"/>
        <w:jc w:val="both"/>
        <w:rPr>
          <w:rFonts w:ascii="Times New Roman" w:hAnsi="Times New Roman" w:cs="Times New Roman"/>
          <w:sz w:val="24"/>
          <w:szCs w:val="24"/>
        </w:rPr>
      </w:pPr>
      <w:r w:rsidRPr="00202CFE">
        <w:rPr>
          <w:rFonts w:ascii="Times New Roman" w:hAnsi="Times New Roman" w:cs="Times New Roman"/>
          <w:sz w:val="24"/>
          <w:szCs w:val="24"/>
        </w:rPr>
        <w:t>2. surađuju u izradi planova razvoja turizma u jedinici/jedinicama lokalne samouprave, najkasnije do roka utvrđenog posebnim propisima za donošenje proračuna jedinice lokalne samouprave</w:t>
      </w:r>
    </w:p>
    <w:p w14:paraId="0B5C95FE" w14:textId="77777777" w:rsidR="00202CFE" w:rsidRPr="00202CFE" w:rsidRDefault="00202CFE" w:rsidP="00202CFE">
      <w:pPr>
        <w:pStyle w:val="Odlomakpopisa"/>
        <w:spacing w:before="8" w:after="8" w:line="360" w:lineRule="auto"/>
        <w:jc w:val="both"/>
        <w:rPr>
          <w:rFonts w:ascii="Times New Roman" w:hAnsi="Times New Roman" w:cs="Times New Roman"/>
          <w:sz w:val="24"/>
          <w:szCs w:val="24"/>
        </w:rPr>
      </w:pPr>
      <w:r w:rsidRPr="00202CFE">
        <w:rPr>
          <w:rFonts w:ascii="Times New Roman" w:hAnsi="Times New Roman" w:cs="Times New Roman"/>
          <w:sz w:val="24"/>
          <w:szCs w:val="24"/>
        </w:rPr>
        <w:t>3. prate turistički promet te prijavu i odjavu turista</w:t>
      </w:r>
    </w:p>
    <w:p w14:paraId="79F2E605" w14:textId="77777777" w:rsidR="00202CFE" w:rsidRPr="00202CFE" w:rsidRDefault="00202CFE" w:rsidP="00202CFE">
      <w:pPr>
        <w:pStyle w:val="Odlomakpopisa"/>
        <w:spacing w:before="8" w:after="8" w:line="360" w:lineRule="auto"/>
        <w:jc w:val="both"/>
        <w:rPr>
          <w:rFonts w:ascii="Times New Roman" w:hAnsi="Times New Roman" w:cs="Times New Roman"/>
          <w:sz w:val="24"/>
          <w:szCs w:val="24"/>
        </w:rPr>
      </w:pPr>
      <w:r w:rsidRPr="00202CFE">
        <w:rPr>
          <w:rFonts w:ascii="Times New Roman" w:hAnsi="Times New Roman" w:cs="Times New Roman"/>
          <w:sz w:val="24"/>
          <w:szCs w:val="24"/>
        </w:rPr>
        <w:t>4. surađuju pri odlučivanju o radnom vremenu ugostiteljskih objekata sukladno posebnim propisima koji uređuju ugostiteljsku djelatnost</w:t>
      </w:r>
    </w:p>
    <w:p w14:paraId="240B5F7A" w14:textId="0B2314E2" w:rsidR="00202CFE" w:rsidRDefault="00202CFE" w:rsidP="00714280">
      <w:pPr>
        <w:pStyle w:val="Odlomakpopisa"/>
        <w:spacing w:before="8" w:after="8" w:line="360" w:lineRule="auto"/>
        <w:jc w:val="both"/>
        <w:rPr>
          <w:rFonts w:ascii="Times New Roman" w:hAnsi="Times New Roman" w:cs="Times New Roman"/>
          <w:sz w:val="24"/>
          <w:szCs w:val="24"/>
        </w:rPr>
      </w:pPr>
      <w:r w:rsidRPr="00202CFE">
        <w:rPr>
          <w:rFonts w:ascii="Times New Roman" w:hAnsi="Times New Roman" w:cs="Times New Roman"/>
          <w:sz w:val="24"/>
          <w:szCs w:val="24"/>
        </w:rPr>
        <w:t>5. surađuju u drugim pitanjima vezanim uz razvoj turizma.</w:t>
      </w:r>
    </w:p>
    <w:p w14:paraId="5BE4E4DC" w14:textId="77777777" w:rsidR="00515720" w:rsidRDefault="00515720" w:rsidP="00714280">
      <w:pPr>
        <w:pStyle w:val="Odlomakpopisa"/>
        <w:spacing w:before="8" w:after="8" w:line="360" w:lineRule="auto"/>
        <w:jc w:val="both"/>
        <w:rPr>
          <w:rFonts w:ascii="Times New Roman" w:hAnsi="Times New Roman" w:cs="Times New Roman"/>
          <w:sz w:val="24"/>
          <w:szCs w:val="24"/>
        </w:rPr>
      </w:pPr>
    </w:p>
    <w:p w14:paraId="140E30EC" w14:textId="20AC2ED0" w:rsidR="00515720" w:rsidRPr="008812B0" w:rsidRDefault="00515720" w:rsidP="00515720">
      <w:pPr>
        <w:spacing w:after="0" w:line="240" w:lineRule="auto"/>
        <w:jc w:val="both"/>
        <w:rPr>
          <w:rFonts w:ascii="Times New Roman" w:eastAsia="Times New Roman" w:hAnsi="Times New Roman" w:cs="Calibri"/>
          <w:sz w:val="23"/>
          <w:szCs w:val="23"/>
          <w:lang w:eastAsia="hr-HR"/>
        </w:rPr>
      </w:pPr>
      <w:r w:rsidRPr="008812B0">
        <w:rPr>
          <w:rFonts w:ascii="Times New Roman" w:eastAsia="Times New Roman" w:hAnsi="Times New Roman" w:cs="Calibri"/>
          <w:i/>
          <w:iCs/>
          <w:sz w:val="23"/>
          <w:szCs w:val="23"/>
          <w:lang w:eastAsia="hr-HR"/>
        </w:rPr>
        <w:t>VISINA TURISTIČKE PRISTOJBE ZA 202</w:t>
      </w:r>
      <w:r w:rsidR="000648C5">
        <w:rPr>
          <w:rFonts w:ascii="Times New Roman" w:eastAsia="Times New Roman" w:hAnsi="Times New Roman" w:cs="Calibri"/>
          <w:i/>
          <w:iCs/>
          <w:sz w:val="23"/>
          <w:szCs w:val="23"/>
          <w:lang w:eastAsia="hr-HR"/>
        </w:rPr>
        <w:t>4</w:t>
      </w:r>
      <w:r>
        <w:rPr>
          <w:rFonts w:ascii="Times New Roman" w:eastAsia="Times New Roman" w:hAnsi="Times New Roman" w:cs="Calibri"/>
          <w:i/>
          <w:iCs/>
          <w:sz w:val="23"/>
          <w:szCs w:val="23"/>
          <w:lang w:eastAsia="hr-HR"/>
        </w:rPr>
        <w:t>.</w:t>
      </w:r>
      <w:r w:rsidRPr="008812B0">
        <w:rPr>
          <w:rFonts w:ascii="Times New Roman" w:eastAsia="Times New Roman" w:hAnsi="Times New Roman" w:cs="Calibri"/>
          <w:i/>
          <w:iCs/>
          <w:sz w:val="23"/>
          <w:szCs w:val="23"/>
          <w:lang w:eastAsia="hr-HR"/>
        </w:rPr>
        <w:t xml:space="preserve">. GODINU SE </w:t>
      </w:r>
      <w:r>
        <w:rPr>
          <w:rFonts w:ascii="Times New Roman" w:eastAsia="Times New Roman" w:hAnsi="Times New Roman" w:cs="Calibri"/>
          <w:i/>
          <w:iCs/>
          <w:sz w:val="23"/>
          <w:szCs w:val="23"/>
          <w:lang w:eastAsia="hr-HR"/>
        </w:rPr>
        <w:t xml:space="preserve">NA PODRUČJU TZP NOVIGRADSKO MORE </w:t>
      </w:r>
      <w:r w:rsidRPr="008812B0">
        <w:rPr>
          <w:rFonts w:ascii="Times New Roman" w:eastAsia="Times New Roman" w:hAnsi="Times New Roman" w:cs="Calibri"/>
          <w:i/>
          <w:iCs/>
          <w:sz w:val="23"/>
          <w:szCs w:val="23"/>
          <w:lang w:eastAsia="hr-HR"/>
        </w:rPr>
        <w:t xml:space="preserve"> PRIMJENJUJE KAKO SLIJEDI</w:t>
      </w:r>
      <w:r w:rsidRPr="008812B0">
        <w:rPr>
          <w:rFonts w:ascii="Times New Roman" w:eastAsia="Times New Roman" w:hAnsi="Times New Roman" w:cs="Calibri"/>
          <w:sz w:val="23"/>
          <w:szCs w:val="23"/>
          <w:lang w:eastAsia="hr-HR"/>
        </w:rPr>
        <w:t xml:space="preserve">: </w:t>
      </w:r>
    </w:p>
    <w:p w14:paraId="7F778D45" w14:textId="77777777" w:rsidR="00515720" w:rsidRPr="008812B0" w:rsidRDefault="00515720" w:rsidP="00515720">
      <w:pPr>
        <w:spacing w:after="0" w:line="360" w:lineRule="auto"/>
        <w:jc w:val="both"/>
        <w:rPr>
          <w:rFonts w:ascii="Times New Roman" w:eastAsia="Times New Roman" w:hAnsi="Times New Roman" w:cs="Calibri"/>
          <w:color w:val="000000"/>
          <w:sz w:val="24"/>
          <w:szCs w:val="24"/>
          <w:lang w:eastAsia="hr-HR"/>
        </w:rPr>
      </w:pPr>
    </w:p>
    <w:p w14:paraId="28739178" w14:textId="15D3C013" w:rsidR="00515720" w:rsidRPr="008812B0" w:rsidRDefault="00515720" w:rsidP="00515720">
      <w:pPr>
        <w:spacing w:after="0" w:line="240" w:lineRule="auto"/>
        <w:rPr>
          <w:rFonts w:ascii="Times New Roman" w:eastAsia="Times New Roman" w:hAnsi="Times New Roman" w:cs="Calibri"/>
          <w:i/>
          <w:iCs/>
          <w:sz w:val="24"/>
          <w:szCs w:val="24"/>
          <w:lang w:eastAsia="hr-HR"/>
        </w:rPr>
      </w:pPr>
      <w:r w:rsidRPr="008812B0">
        <w:rPr>
          <w:rFonts w:ascii="Times New Roman" w:eastAsia="Times New Roman" w:hAnsi="Times New Roman" w:cs="Calibri"/>
          <w:i/>
          <w:iCs/>
          <w:sz w:val="24"/>
          <w:szCs w:val="24"/>
          <w:lang w:eastAsia="hr-HR"/>
        </w:rPr>
        <w:t xml:space="preserve">Visina turističke pristojbe određuje se </w:t>
      </w:r>
      <w:r>
        <w:rPr>
          <w:rFonts w:ascii="Times New Roman" w:eastAsia="Times New Roman" w:hAnsi="Times New Roman" w:cs="Calibri"/>
          <w:i/>
          <w:iCs/>
          <w:sz w:val="24"/>
          <w:szCs w:val="24"/>
          <w:lang w:eastAsia="hr-HR"/>
        </w:rPr>
        <w:t>od 01.01.-31.12.202</w:t>
      </w:r>
      <w:r w:rsidR="000648C5">
        <w:rPr>
          <w:rFonts w:ascii="Times New Roman" w:eastAsia="Times New Roman" w:hAnsi="Times New Roman" w:cs="Calibri"/>
          <w:i/>
          <w:iCs/>
          <w:sz w:val="24"/>
          <w:szCs w:val="24"/>
          <w:lang w:eastAsia="hr-HR"/>
        </w:rPr>
        <w:t>4</w:t>
      </w:r>
      <w:r>
        <w:rPr>
          <w:rFonts w:ascii="Times New Roman" w:eastAsia="Times New Roman" w:hAnsi="Times New Roman" w:cs="Calibri"/>
          <w:i/>
          <w:iCs/>
          <w:sz w:val="24"/>
          <w:szCs w:val="24"/>
          <w:lang w:eastAsia="hr-HR"/>
        </w:rPr>
        <w:t>. godine:</w:t>
      </w:r>
    </w:p>
    <w:p w14:paraId="74A076BE" w14:textId="77777777" w:rsidR="00515720" w:rsidRPr="008812B0" w:rsidRDefault="00515720" w:rsidP="00515720">
      <w:pPr>
        <w:spacing w:after="0" w:line="240" w:lineRule="auto"/>
        <w:rPr>
          <w:rFonts w:ascii="Times New Roman" w:eastAsia="Times New Roman" w:hAnsi="Times New Roman" w:cs="Calibri"/>
          <w:i/>
          <w:iCs/>
          <w:sz w:val="24"/>
          <w:szCs w:val="24"/>
          <w:lang w:eastAsia="hr-HR"/>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513"/>
        <w:gridCol w:w="1727"/>
        <w:gridCol w:w="2170"/>
      </w:tblGrid>
      <w:tr w:rsidR="00515720" w:rsidRPr="008812B0" w14:paraId="310F623C" w14:textId="77777777" w:rsidTr="0079423D">
        <w:trPr>
          <w:jc w:val="center"/>
        </w:trPr>
        <w:tc>
          <w:tcPr>
            <w:tcW w:w="0" w:type="auto"/>
            <w:gridSpan w:val="3"/>
            <w:tcBorders>
              <w:top w:val="nil"/>
              <w:left w:val="nil"/>
              <w:bottom w:val="single" w:sz="4" w:space="0" w:color="8EAADB"/>
              <w:right w:val="nil"/>
            </w:tcBorders>
            <w:shd w:val="clear" w:color="auto" w:fill="FFFFFF"/>
            <w:hideMark/>
          </w:tcPr>
          <w:p w14:paraId="4AF8422C" w14:textId="77777777" w:rsidR="00515720" w:rsidRPr="008812B0" w:rsidRDefault="00515720" w:rsidP="000C38C1">
            <w:pPr>
              <w:spacing w:after="0" w:line="240" w:lineRule="auto"/>
              <w:jc w:val="center"/>
              <w:rPr>
                <w:rFonts w:ascii="Times New Roman" w:eastAsia="Times New Roman" w:hAnsi="Times New Roman" w:cs="Calibri"/>
                <w:b/>
                <w:bCs/>
                <w:i/>
                <w:iCs/>
                <w:color w:val="2F5496"/>
                <w:sz w:val="24"/>
                <w:szCs w:val="24"/>
                <w:lang w:eastAsia="hr-HR"/>
              </w:rPr>
            </w:pPr>
            <w:r w:rsidRPr="008812B0">
              <w:rPr>
                <w:rFonts w:ascii="Times New Roman" w:eastAsia="Times New Roman" w:hAnsi="Times New Roman" w:cs="Calibri"/>
                <w:b/>
                <w:bCs/>
                <w:i/>
                <w:iCs/>
                <w:color w:val="2F5496"/>
                <w:sz w:val="24"/>
                <w:szCs w:val="24"/>
                <w:lang w:eastAsia="hr-HR"/>
              </w:rPr>
              <w:t>Noćenje u smještajnom objektu u kojem se obavlja ugostiteljska djelatnost po osobi</w:t>
            </w:r>
          </w:p>
        </w:tc>
      </w:tr>
      <w:tr w:rsidR="00515720" w:rsidRPr="008812B0" w14:paraId="3DC18BBB" w14:textId="77777777" w:rsidTr="0079423D">
        <w:trPr>
          <w:jc w:val="center"/>
        </w:trPr>
        <w:tc>
          <w:tcPr>
            <w:tcW w:w="0" w:type="auto"/>
            <w:tcBorders>
              <w:left w:val="nil"/>
              <w:bottom w:val="nil"/>
            </w:tcBorders>
            <w:shd w:val="clear" w:color="auto" w:fill="FFFFFF"/>
            <w:hideMark/>
          </w:tcPr>
          <w:p w14:paraId="36385FE1" w14:textId="77777777" w:rsidR="00515720" w:rsidRPr="008812B0" w:rsidRDefault="00515720" w:rsidP="000C38C1">
            <w:pPr>
              <w:spacing w:after="0" w:line="240" w:lineRule="auto"/>
              <w:jc w:val="center"/>
              <w:rPr>
                <w:rFonts w:ascii="Times New Roman" w:eastAsia="Times New Roman" w:hAnsi="Times New Roman" w:cs="Calibri"/>
                <w:i/>
                <w:iCs/>
                <w:color w:val="2F5496"/>
                <w:sz w:val="24"/>
                <w:szCs w:val="24"/>
                <w:lang w:eastAsia="hr-HR"/>
              </w:rPr>
            </w:pPr>
            <w:r w:rsidRPr="008812B0">
              <w:rPr>
                <w:rFonts w:ascii="Times New Roman" w:eastAsia="Times New Roman" w:hAnsi="Times New Roman" w:cs="Calibri"/>
                <w:i/>
                <w:iCs/>
                <w:color w:val="2F5496"/>
                <w:sz w:val="24"/>
                <w:szCs w:val="24"/>
                <w:lang w:eastAsia="hr-HR"/>
              </w:rPr>
              <w:t>Razdoblje</w:t>
            </w:r>
          </w:p>
        </w:tc>
        <w:tc>
          <w:tcPr>
            <w:tcW w:w="0" w:type="auto"/>
            <w:shd w:val="clear" w:color="auto" w:fill="D9E2F3"/>
            <w:hideMark/>
          </w:tcPr>
          <w:p w14:paraId="2BC30A8A" w14:textId="77777777" w:rsidR="00515720" w:rsidRPr="008812B0" w:rsidRDefault="00515720" w:rsidP="000C38C1">
            <w:pPr>
              <w:spacing w:after="0" w:line="240" w:lineRule="auto"/>
              <w:jc w:val="center"/>
              <w:rPr>
                <w:rFonts w:ascii="Times New Roman" w:eastAsia="Times New Roman" w:hAnsi="Times New Roman" w:cs="Calibri"/>
                <w:b/>
                <w:bCs/>
                <w:color w:val="2F5496"/>
                <w:sz w:val="24"/>
                <w:szCs w:val="24"/>
                <w:lang w:eastAsia="hr-HR"/>
              </w:rPr>
            </w:pPr>
            <w:r w:rsidRPr="008812B0">
              <w:rPr>
                <w:rFonts w:ascii="Times New Roman" w:eastAsia="Times New Roman" w:hAnsi="Times New Roman" w:cs="Calibri"/>
                <w:b/>
                <w:bCs/>
                <w:color w:val="2F5496"/>
                <w:sz w:val="24"/>
                <w:szCs w:val="24"/>
                <w:lang w:eastAsia="hr-HR"/>
              </w:rPr>
              <w:t>1.4. do 30.9.</w:t>
            </w:r>
          </w:p>
        </w:tc>
        <w:tc>
          <w:tcPr>
            <w:tcW w:w="0" w:type="auto"/>
            <w:shd w:val="clear" w:color="auto" w:fill="D9E2F3"/>
            <w:hideMark/>
          </w:tcPr>
          <w:p w14:paraId="747814C4" w14:textId="77777777" w:rsidR="00515720" w:rsidRPr="008812B0" w:rsidRDefault="00515720" w:rsidP="000C38C1">
            <w:pPr>
              <w:spacing w:after="0" w:line="240" w:lineRule="auto"/>
              <w:jc w:val="center"/>
              <w:rPr>
                <w:rFonts w:ascii="Times New Roman" w:eastAsia="Times New Roman" w:hAnsi="Times New Roman" w:cs="Calibri"/>
                <w:color w:val="2F5496"/>
                <w:sz w:val="24"/>
                <w:szCs w:val="24"/>
                <w:lang w:eastAsia="hr-HR"/>
              </w:rPr>
            </w:pPr>
            <w:r w:rsidRPr="008812B0">
              <w:rPr>
                <w:rFonts w:ascii="Times New Roman" w:eastAsia="Times New Roman" w:hAnsi="Times New Roman" w:cs="Calibri"/>
                <w:color w:val="2F5496"/>
                <w:sz w:val="24"/>
                <w:szCs w:val="24"/>
                <w:lang w:eastAsia="hr-HR"/>
              </w:rPr>
              <w:t>Ostalo razdoblje</w:t>
            </w:r>
          </w:p>
        </w:tc>
      </w:tr>
      <w:tr w:rsidR="00515720" w:rsidRPr="008812B0" w14:paraId="29EC0635" w14:textId="77777777" w:rsidTr="0079423D">
        <w:trPr>
          <w:jc w:val="center"/>
        </w:trPr>
        <w:tc>
          <w:tcPr>
            <w:tcW w:w="0" w:type="auto"/>
            <w:tcBorders>
              <w:left w:val="nil"/>
              <w:bottom w:val="nil"/>
            </w:tcBorders>
            <w:shd w:val="clear" w:color="auto" w:fill="FFFFFF"/>
            <w:hideMark/>
          </w:tcPr>
          <w:p w14:paraId="451A4765" w14:textId="77777777" w:rsidR="00515720" w:rsidRPr="008812B0" w:rsidRDefault="00515720" w:rsidP="000C38C1">
            <w:pPr>
              <w:spacing w:after="0" w:line="240" w:lineRule="auto"/>
              <w:jc w:val="right"/>
              <w:rPr>
                <w:rFonts w:ascii="Times New Roman" w:eastAsia="Times New Roman" w:hAnsi="Times New Roman" w:cs="Calibri"/>
                <w:i/>
                <w:iCs/>
                <w:color w:val="2F5496"/>
                <w:sz w:val="24"/>
                <w:szCs w:val="24"/>
                <w:lang w:eastAsia="hr-HR"/>
              </w:rPr>
            </w:pPr>
            <w:r w:rsidRPr="008812B0">
              <w:rPr>
                <w:rFonts w:ascii="Times New Roman" w:eastAsia="Times New Roman" w:hAnsi="Times New Roman" w:cs="Calibri"/>
                <w:i/>
                <w:iCs/>
                <w:color w:val="2F5496"/>
                <w:sz w:val="24"/>
                <w:szCs w:val="24"/>
                <w:lang w:eastAsia="hr-HR"/>
              </w:rPr>
              <w:t>iznos turističke pristojbe (u kunama)</w:t>
            </w:r>
          </w:p>
        </w:tc>
        <w:tc>
          <w:tcPr>
            <w:tcW w:w="0" w:type="auto"/>
            <w:shd w:val="clear" w:color="auto" w:fill="auto"/>
            <w:hideMark/>
          </w:tcPr>
          <w:p w14:paraId="1C31CBF4" w14:textId="07E41AD9" w:rsidR="00515720" w:rsidRPr="008812B0" w:rsidRDefault="000648C5" w:rsidP="000C38C1">
            <w:pPr>
              <w:spacing w:after="0" w:line="240" w:lineRule="auto"/>
              <w:jc w:val="center"/>
              <w:rPr>
                <w:rFonts w:ascii="Times New Roman" w:eastAsia="Times New Roman" w:hAnsi="Times New Roman" w:cs="Calibri"/>
                <w:color w:val="2F5496"/>
                <w:sz w:val="24"/>
                <w:szCs w:val="24"/>
                <w:lang w:eastAsia="hr-HR"/>
              </w:rPr>
            </w:pPr>
            <w:r>
              <w:rPr>
                <w:rFonts w:ascii="Times New Roman" w:eastAsia="Times New Roman" w:hAnsi="Times New Roman" w:cs="Calibri"/>
                <w:color w:val="2F5496"/>
                <w:sz w:val="24"/>
                <w:szCs w:val="24"/>
                <w:lang w:eastAsia="hr-HR"/>
              </w:rPr>
              <w:t>1,50</w:t>
            </w:r>
            <w:r w:rsidR="00553206">
              <w:rPr>
                <w:rFonts w:ascii="Times New Roman" w:eastAsia="Times New Roman" w:hAnsi="Times New Roman" w:cs="Calibri"/>
                <w:color w:val="2F5496"/>
                <w:sz w:val="24"/>
                <w:szCs w:val="24"/>
                <w:lang w:eastAsia="hr-HR"/>
              </w:rPr>
              <w:t xml:space="preserve"> </w:t>
            </w:r>
            <w:r w:rsidR="002128C4">
              <w:rPr>
                <w:rFonts w:ascii="Times New Roman" w:eastAsia="Times New Roman" w:hAnsi="Times New Roman" w:cs="Calibri"/>
                <w:color w:val="2F5496"/>
                <w:sz w:val="24"/>
                <w:szCs w:val="24"/>
                <w:lang w:eastAsia="hr-HR"/>
              </w:rPr>
              <w:t>€</w:t>
            </w:r>
          </w:p>
        </w:tc>
        <w:tc>
          <w:tcPr>
            <w:tcW w:w="0" w:type="auto"/>
            <w:shd w:val="clear" w:color="auto" w:fill="auto"/>
            <w:hideMark/>
          </w:tcPr>
          <w:p w14:paraId="3D6A1673" w14:textId="4CACE000" w:rsidR="00515720" w:rsidRPr="008812B0" w:rsidRDefault="000648C5" w:rsidP="000C38C1">
            <w:pPr>
              <w:spacing w:after="0" w:line="240" w:lineRule="auto"/>
              <w:jc w:val="center"/>
              <w:rPr>
                <w:rFonts w:ascii="Times New Roman" w:eastAsia="Times New Roman" w:hAnsi="Times New Roman" w:cs="Calibri"/>
                <w:color w:val="2F5496"/>
                <w:sz w:val="24"/>
                <w:szCs w:val="24"/>
                <w:lang w:eastAsia="hr-HR"/>
              </w:rPr>
            </w:pPr>
            <w:r>
              <w:rPr>
                <w:rFonts w:ascii="Times New Roman" w:eastAsia="Times New Roman" w:hAnsi="Times New Roman" w:cs="Calibri"/>
                <w:color w:val="2F5496"/>
                <w:sz w:val="24"/>
                <w:szCs w:val="24"/>
                <w:lang w:eastAsia="hr-HR"/>
              </w:rPr>
              <w:t>1,50 €</w:t>
            </w:r>
          </w:p>
        </w:tc>
      </w:tr>
    </w:tbl>
    <w:p w14:paraId="5EB6DD38" w14:textId="77777777" w:rsidR="00515720" w:rsidRPr="008812B0" w:rsidRDefault="00515720" w:rsidP="00515720">
      <w:pPr>
        <w:spacing w:after="0" w:line="240" w:lineRule="auto"/>
        <w:textAlignment w:val="baseline"/>
        <w:rPr>
          <w:rFonts w:ascii="Times New Roman" w:eastAsia="Times New Roman" w:hAnsi="Times New Roman" w:cs="Calibri"/>
          <w:sz w:val="24"/>
          <w:szCs w:val="24"/>
          <w:lang w:eastAsia="hr-HR"/>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866"/>
        <w:gridCol w:w="1864"/>
        <w:gridCol w:w="2342"/>
      </w:tblGrid>
      <w:tr w:rsidR="00515720" w:rsidRPr="008812B0" w14:paraId="5BFAF964" w14:textId="77777777" w:rsidTr="0079423D">
        <w:trPr>
          <w:jc w:val="center"/>
        </w:trPr>
        <w:tc>
          <w:tcPr>
            <w:tcW w:w="0" w:type="auto"/>
            <w:gridSpan w:val="3"/>
            <w:tcBorders>
              <w:top w:val="nil"/>
              <w:left w:val="nil"/>
              <w:bottom w:val="single" w:sz="4" w:space="0" w:color="8EAADB"/>
              <w:right w:val="nil"/>
            </w:tcBorders>
            <w:shd w:val="clear" w:color="auto" w:fill="FFFFFF"/>
            <w:hideMark/>
          </w:tcPr>
          <w:p w14:paraId="28518F80" w14:textId="77777777" w:rsidR="00515720" w:rsidRPr="008812B0" w:rsidRDefault="00515720" w:rsidP="000C38C1">
            <w:pPr>
              <w:spacing w:after="0" w:line="240" w:lineRule="auto"/>
              <w:jc w:val="center"/>
              <w:textAlignment w:val="baseline"/>
              <w:rPr>
                <w:rFonts w:ascii="Times New Roman" w:eastAsia="Times New Roman" w:hAnsi="Times New Roman" w:cs="Calibri"/>
                <w:b/>
                <w:bCs/>
                <w:i/>
                <w:iCs/>
                <w:color w:val="2F5496"/>
                <w:sz w:val="24"/>
                <w:szCs w:val="24"/>
                <w:lang w:eastAsia="hr-HR"/>
              </w:rPr>
            </w:pPr>
            <w:r w:rsidRPr="008812B0">
              <w:rPr>
                <w:rFonts w:ascii="Times New Roman" w:eastAsia="Times New Roman" w:hAnsi="Times New Roman" w:cs="Calibri"/>
                <w:b/>
                <w:bCs/>
                <w:i/>
                <w:iCs/>
                <w:color w:val="2F5496"/>
                <w:sz w:val="24"/>
                <w:szCs w:val="24"/>
                <w:lang w:eastAsia="hr-HR"/>
              </w:rPr>
              <w:t>Noćenje u smještajnom objektu iz skupine Kampovi (Kampovi i Kamp odmorišta) po osobi</w:t>
            </w:r>
          </w:p>
        </w:tc>
      </w:tr>
      <w:tr w:rsidR="00515720" w:rsidRPr="008812B0" w14:paraId="4565A222" w14:textId="77777777" w:rsidTr="0079423D">
        <w:trPr>
          <w:trHeight w:val="332"/>
          <w:jc w:val="center"/>
        </w:trPr>
        <w:tc>
          <w:tcPr>
            <w:tcW w:w="0" w:type="auto"/>
            <w:tcBorders>
              <w:left w:val="nil"/>
              <w:bottom w:val="nil"/>
            </w:tcBorders>
            <w:shd w:val="clear" w:color="auto" w:fill="FFFFFF"/>
            <w:hideMark/>
          </w:tcPr>
          <w:p w14:paraId="463E4DA4" w14:textId="77777777" w:rsidR="00515720" w:rsidRPr="008812B0" w:rsidRDefault="00515720" w:rsidP="000C38C1">
            <w:pPr>
              <w:spacing w:after="0" w:line="240" w:lineRule="auto"/>
              <w:jc w:val="center"/>
              <w:rPr>
                <w:rFonts w:ascii="Times New Roman" w:eastAsia="Times New Roman" w:hAnsi="Times New Roman" w:cs="Calibri"/>
                <w:i/>
                <w:iCs/>
                <w:color w:val="2F5496"/>
                <w:sz w:val="24"/>
                <w:szCs w:val="24"/>
                <w:lang w:eastAsia="hr-HR"/>
              </w:rPr>
            </w:pPr>
            <w:r w:rsidRPr="008812B0">
              <w:rPr>
                <w:rFonts w:ascii="Times New Roman" w:eastAsia="Times New Roman" w:hAnsi="Times New Roman" w:cs="Calibri"/>
                <w:i/>
                <w:iCs/>
                <w:color w:val="2F5496"/>
                <w:sz w:val="24"/>
                <w:szCs w:val="24"/>
                <w:lang w:eastAsia="hr-HR"/>
              </w:rPr>
              <w:t>Razdoblje</w:t>
            </w:r>
          </w:p>
        </w:tc>
        <w:tc>
          <w:tcPr>
            <w:tcW w:w="0" w:type="auto"/>
            <w:shd w:val="clear" w:color="auto" w:fill="D9E2F3"/>
            <w:hideMark/>
          </w:tcPr>
          <w:p w14:paraId="5F355E06" w14:textId="77777777" w:rsidR="00515720" w:rsidRPr="008812B0" w:rsidRDefault="00515720" w:rsidP="000C38C1">
            <w:pPr>
              <w:spacing w:after="0" w:line="240" w:lineRule="auto"/>
              <w:jc w:val="center"/>
              <w:rPr>
                <w:rFonts w:ascii="Times New Roman" w:eastAsia="Times New Roman" w:hAnsi="Times New Roman" w:cs="Calibri"/>
                <w:b/>
                <w:bCs/>
                <w:color w:val="2F5496"/>
                <w:sz w:val="24"/>
                <w:szCs w:val="24"/>
                <w:lang w:eastAsia="hr-HR"/>
              </w:rPr>
            </w:pPr>
            <w:r w:rsidRPr="008812B0">
              <w:rPr>
                <w:rFonts w:ascii="Times New Roman" w:eastAsia="Times New Roman" w:hAnsi="Times New Roman" w:cs="Calibri"/>
                <w:b/>
                <w:bCs/>
                <w:color w:val="2F5496"/>
                <w:sz w:val="24"/>
                <w:szCs w:val="24"/>
                <w:lang w:eastAsia="hr-HR"/>
              </w:rPr>
              <w:t>1.4. do 30.9.</w:t>
            </w:r>
          </w:p>
        </w:tc>
        <w:tc>
          <w:tcPr>
            <w:tcW w:w="0" w:type="auto"/>
            <w:shd w:val="clear" w:color="auto" w:fill="D9E2F3"/>
            <w:hideMark/>
          </w:tcPr>
          <w:p w14:paraId="1D64F708" w14:textId="77777777" w:rsidR="00515720" w:rsidRPr="008812B0" w:rsidRDefault="00515720" w:rsidP="000C38C1">
            <w:pPr>
              <w:spacing w:after="0" w:line="240" w:lineRule="auto"/>
              <w:jc w:val="center"/>
              <w:rPr>
                <w:rFonts w:ascii="Times New Roman" w:eastAsia="Times New Roman" w:hAnsi="Times New Roman" w:cs="Calibri"/>
                <w:color w:val="2F5496"/>
                <w:sz w:val="24"/>
                <w:szCs w:val="24"/>
                <w:lang w:eastAsia="hr-HR"/>
              </w:rPr>
            </w:pPr>
            <w:r w:rsidRPr="008812B0">
              <w:rPr>
                <w:rFonts w:ascii="Times New Roman" w:eastAsia="Times New Roman" w:hAnsi="Times New Roman" w:cs="Calibri"/>
                <w:color w:val="2F5496"/>
                <w:sz w:val="24"/>
                <w:szCs w:val="24"/>
                <w:lang w:eastAsia="hr-HR"/>
              </w:rPr>
              <w:t>Ostalo razdoblje</w:t>
            </w:r>
          </w:p>
        </w:tc>
      </w:tr>
      <w:tr w:rsidR="00515720" w:rsidRPr="008812B0" w14:paraId="7BC3E78B" w14:textId="77777777" w:rsidTr="0079423D">
        <w:trPr>
          <w:jc w:val="center"/>
        </w:trPr>
        <w:tc>
          <w:tcPr>
            <w:tcW w:w="0" w:type="auto"/>
            <w:tcBorders>
              <w:left w:val="nil"/>
              <w:bottom w:val="nil"/>
            </w:tcBorders>
            <w:shd w:val="clear" w:color="auto" w:fill="FFFFFF"/>
            <w:hideMark/>
          </w:tcPr>
          <w:p w14:paraId="6709BCFA" w14:textId="77777777" w:rsidR="00515720" w:rsidRPr="008812B0" w:rsidRDefault="00515720" w:rsidP="000C38C1">
            <w:pPr>
              <w:spacing w:after="0" w:line="240" w:lineRule="auto"/>
              <w:jc w:val="right"/>
              <w:rPr>
                <w:rFonts w:ascii="Times New Roman" w:eastAsia="Times New Roman" w:hAnsi="Times New Roman" w:cs="Calibri"/>
                <w:i/>
                <w:iCs/>
                <w:color w:val="2F5496"/>
                <w:sz w:val="24"/>
                <w:szCs w:val="24"/>
                <w:lang w:eastAsia="hr-HR"/>
              </w:rPr>
            </w:pPr>
            <w:r w:rsidRPr="008812B0">
              <w:rPr>
                <w:rFonts w:ascii="Times New Roman" w:eastAsia="Times New Roman" w:hAnsi="Times New Roman" w:cs="Calibri"/>
                <w:i/>
                <w:iCs/>
                <w:color w:val="2F5496"/>
                <w:sz w:val="24"/>
                <w:szCs w:val="24"/>
                <w:lang w:eastAsia="hr-HR"/>
              </w:rPr>
              <w:t>iznos turističke pristojbe (u kunama)</w:t>
            </w:r>
          </w:p>
        </w:tc>
        <w:tc>
          <w:tcPr>
            <w:tcW w:w="0" w:type="auto"/>
            <w:shd w:val="clear" w:color="auto" w:fill="auto"/>
            <w:hideMark/>
          </w:tcPr>
          <w:p w14:paraId="7BA3BFB9" w14:textId="4EE43F5A" w:rsidR="00515720" w:rsidRPr="008812B0" w:rsidRDefault="000648C5" w:rsidP="000C38C1">
            <w:pPr>
              <w:spacing w:after="0" w:line="240" w:lineRule="auto"/>
              <w:jc w:val="center"/>
              <w:rPr>
                <w:rFonts w:ascii="Times New Roman" w:eastAsia="Times New Roman" w:hAnsi="Times New Roman" w:cs="Calibri"/>
                <w:color w:val="2F5496"/>
                <w:sz w:val="24"/>
                <w:szCs w:val="24"/>
                <w:lang w:eastAsia="hr-HR"/>
              </w:rPr>
            </w:pPr>
            <w:r>
              <w:rPr>
                <w:rFonts w:ascii="Times New Roman" w:eastAsia="Times New Roman" w:hAnsi="Times New Roman" w:cs="Calibri"/>
                <w:color w:val="2F5496"/>
                <w:sz w:val="24"/>
                <w:szCs w:val="24"/>
                <w:lang w:eastAsia="hr-HR"/>
              </w:rPr>
              <w:t>1,50 €</w:t>
            </w:r>
          </w:p>
        </w:tc>
        <w:tc>
          <w:tcPr>
            <w:tcW w:w="0" w:type="auto"/>
            <w:shd w:val="clear" w:color="auto" w:fill="auto"/>
            <w:hideMark/>
          </w:tcPr>
          <w:p w14:paraId="53FF148A" w14:textId="255F351E" w:rsidR="00515720" w:rsidRPr="008812B0" w:rsidRDefault="002128C4" w:rsidP="000C38C1">
            <w:pPr>
              <w:spacing w:after="0" w:line="240" w:lineRule="auto"/>
              <w:jc w:val="center"/>
              <w:rPr>
                <w:rFonts w:ascii="Times New Roman" w:eastAsia="Times New Roman" w:hAnsi="Times New Roman" w:cs="Calibri"/>
                <w:color w:val="2F5496"/>
                <w:sz w:val="24"/>
                <w:szCs w:val="24"/>
                <w:lang w:eastAsia="hr-HR"/>
              </w:rPr>
            </w:pPr>
            <w:r>
              <w:rPr>
                <w:rFonts w:ascii="Times New Roman" w:eastAsia="Times New Roman" w:hAnsi="Times New Roman" w:cs="Calibri"/>
                <w:color w:val="2F5496"/>
                <w:sz w:val="24"/>
                <w:szCs w:val="24"/>
                <w:lang w:eastAsia="hr-HR"/>
              </w:rPr>
              <w:t>1,33</w:t>
            </w:r>
            <w:r w:rsidR="00553206">
              <w:rPr>
                <w:rFonts w:ascii="Times New Roman" w:eastAsia="Times New Roman" w:hAnsi="Times New Roman" w:cs="Calibri"/>
                <w:color w:val="2F5496"/>
                <w:sz w:val="24"/>
                <w:szCs w:val="24"/>
                <w:lang w:eastAsia="hr-HR"/>
              </w:rPr>
              <w:t xml:space="preserve"> </w:t>
            </w:r>
            <w:r>
              <w:rPr>
                <w:rFonts w:ascii="Times New Roman" w:eastAsia="Times New Roman" w:hAnsi="Times New Roman" w:cs="Calibri"/>
                <w:color w:val="2F5496"/>
                <w:sz w:val="24"/>
                <w:szCs w:val="24"/>
                <w:lang w:eastAsia="hr-HR"/>
              </w:rPr>
              <w:t>€</w:t>
            </w:r>
          </w:p>
        </w:tc>
      </w:tr>
    </w:tbl>
    <w:p w14:paraId="2596B18A" w14:textId="77777777" w:rsidR="00515720" w:rsidRPr="008812B0" w:rsidRDefault="00515720" w:rsidP="00515720">
      <w:pPr>
        <w:spacing w:after="48" w:line="240" w:lineRule="auto"/>
        <w:textAlignment w:val="baseline"/>
        <w:rPr>
          <w:rFonts w:ascii="Times New Roman" w:eastAsia="Times New Roman" w:hAnsi="Times New Roman" w:cs="Calibri"/>
          <w:b/>
          <w:bCs/>
          <w:color w:val="231F20"/>
          <w:sz w:val="24"/>
          <w:szCs w:val="24"/>
          <w:lang w:eastAsia="hr-HR"/>
        </w:rPr>
      </w:pPr>
    </w:p>
    <w:p w14:paraId="2C4696C8" w14:textId="77777777" w:rsidR="00515720" w:rsidRDefault="00515720" w:rsidP="00515720">
      <w:pPr>
        <w:spacing w:after="48" w:line="240" w:lineRule="auto"/>
        <w:textAlignment w:val="baseline"/>
        <w:rPr>
          <w:rFonts w:ascii="Times New Roman" w:eastAsia="Times New Roman" w:hAnsi="Times New Roman" w:cs="Calibri"/>
          <w:b/>
          <w:bCs/>
          <w:color w:val="231F20"/>
          <w:sz w:val="24"/>
          <w:szCs w:val="24"/>
          <w:lang w:eastAsia="hr-HR"/>
        </w:rPr>
      </w:pPr>
    </w:p>
    <w:p w14:paraId="1AD699EC" w14:textId="77777777" w:rsidR="00515720" w:rsidRDefault="00515720" w:rsidP="00515720">
      <w:pPr>
        <w:spacing w:after="48" w:line="240" w:lineRule="auto"/>
        <w:textAlignment w:val="baseline"/>
        <w:rPr>
          <w:rFonts w:ascii="Times New Roman" w:eastAsia="Times New Roman" w:hAnsi="Times New Roman" w:cs="Calibri"/>
          <w:b/>
          <w:bCs/>
          <w:color w:val="231F20"/>
          <w:sz w:val="24"/>
          <w:szCs w:val="24"/>
          <w:lang w:eastAsia="hr-HR"/>
        </w:rPr>
      </w:pPr>
    </w:p>
    <w:p w14:paraId="2125C04B" w14:textId="2B1334A0" w:rsidR="00515720" w:rsidRDefault="00515720" w:rsidP="00515720">
      <w:pPr>
        <w:spacing w:after="48" w:line="240" w:lineRule="auto"/>
        <w:textAlignment w:val="baseline"/>
        <w:rPr>
          <w:rFonts w:ascii="Times New Roman" w:eastAsia="Times New Roman" w:hAnsi="Times New Roman" w:cs="Calibri"/>
          <w:b/>
          <w:bCs/>
          <w:color w:val="231F20"/>
          <w:sz w:val="24"/>
          <w:szCs w:val="24"/>
          <w:lang w:eastAsia="hr-HR"/>
        </w:rPr>
      </w:pPr>
      <w:r w:rsidRPr="008812B0">
        <w:rPr>
          <w:rFonts w:ascii="Times New Roman" w:eastAsia="Times New Roman" w:hAnsi="Times New Roman" w:cs="Calibri"/>
          <w:b/>
          <w:bCs/>
          <w:color w:val="231F20"/>
          <w:sz w:val="24"/>
          <w:szCs w:val="24"/>
          <w:lang w:eastAsia="hr-HR"/>
        </w:rPr>
        <w:lastRenderedPageBreak/>
        <w:t>Turistička pristojba za osobe koje pružaju ugostiteljske usluge u domaćinstvu ili na obiteljskom poljoprivrednom gospodarstvu iznosi:</w:t>
      </w:r>
    </w:p>
    <w:p w14:paraId="404EC9D3" w14:textId="77777777" w:rsidR="00515720" w:rsidRPr="008812B0" w:rsidRDefault="00515720" w:rsidP="00515720">
      <w:pPr>
        <w:spacing w:after="48" w:line="240" w:lineRule="auto"/>
        <w:textAlignment w:val="baseline"/>
        <w:rPr>
          <w:rFonts w:ascii="Times New Roman" w:eastAsia="Times New Roman" w:hAnsi="Times New Roman" w:cs="Calibri"/>
          <w:color w:val="231F20"/>
          <w:sz w:val="24"/>
          <w:szCs w:val="24"/>
          <w:lang w:eastAsia="hr-HR"/>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095"/>
        <w:gridCol w:w="2421"/>
        <w:gridCol w:w="3556"/>
      </w:tblGrid>
      <w:tr w:rsidR="00515720" w:rsidRPr="008812B0" w14:paraId="1FF10CD3" w14:textId="77777777" w:rsidTr="0079423D">
        <w:trPr>
          <w:trHeight w:val="780"/>
          <w:jc w:val="center"/>
        </w:trPr>
        <w:tc>
          <w:tcPr>
            <w:tcW w:w="0" w:type="auto"/>
            <w:tcBorders>
              <w:top w:val="nil"/>
              <w:left w:val="nil"/>
              <w:bottom w:val="single" w:sz="4" w:space="0" w:color="8EAADB"/>
              <w:right w:val="nil"/>
            </w:tcBorders>
            <w:shd w:val="clear" w:color="auto" w:fill="FFFFFF"/>
            <w:hideMark/>
          </w:tcPr>
          <w:p w14:paraId="29A16F8E" w14:textId="5DA0F986" w:rsidR="00515720" w:rsidRPr="008812B0" w:rsidRDefault="00515720" w:rsidP="000C38C1">
            <w:pPr>
              <w:spacing w:after="0" w:line="240" w:lineRule="auto"/>
              <w:jc w:val="center"/>
              <w:textAlignment w:val="baseline"/>
              <w:rPr>
                <w:rFonts w:ascii="Times New Roman" w:eastAsia="Times New Roman" w:hAnsi="Times New Roman" w:cs="Calibri"/>
                <w:b/>
                <w:bCs/>
                <w:i/>
                <w:iCs/>
                <w:color w:val="2F5496"/>
                <w:sz w:val="24"/>
                <w:szCs w:val="24"/>
                <w:lang w:eastAsia="hr-HR"/>
              </w:rPr>
            </w:pPr>
            <w:r>
              <w:rPr>
                <w:rFonts w:ascii="Times New Roman" w:eastAsia="Times New Roman" w:hAnsi="Times New Roman" w:cs="Calibri"/>
                <w:b/>
                <w:bCs/>
                <w:i/>
                <w:iCs/>
                <w:color w:val="2F5496"/>
                <w:sz w:val="24"/>
                <w:szCs w:val="24"/>
                <w:lang w:eastAsia="hr-HR"/>
              </w:rPr>
              <w:t>TZP Novigradsko more</w:t>
            </w:r>
          </w:p>
        </w:tc>
        <w:tc>
          <w:tcPr>
            <w:tcW w:w="0" w:type="auto"/>
            <w:tcBorders>
              <w:top w:val="nil"/>
              <w:left w:val="nil"/>
              <w:right w:val="nil"/>
            </w:tcBorders>
            <w:shd w:val="clear" w:color="auto" w:fill="FFFFFF"/>
            <w:hideMark/>
          </w:tcPr>
          <w:p w14:paraId="31417480" w14:textId="77777777" w:rsidR="00515720" w:rsidRPr="008812B0" w:rsidRDefault="00515720" w:rsidP="000C38C1">
            <w:pPr>
              <w:spacing w:after="0" w:line="240" w:lineRule="auto"/>
              <w:jc w:val="center"/>
              <w:textAlignment w:val="baseline"/>
              <w:rPr>
                <w:rFonts w:ascii="Times New Roman" w:eastAsia="Times New Roman" w:hAnsi="Times New Roman" w:cs="Calibri"/>
                <w:b/>
                <w:bCs/>
                <w:color w:val="2F5496"/>
                <w:sz w:val="24"/>
                <w:szCs w:val="24"/>
                <w:lang w:eastAsia="hr-HR"/>
              </w:rPr>
            </w:pPr>
            <w:r w:rsidRPr="008812B0">
              <w:rPr>
                <w:rFonts w:ascii="Times New Roman" w:eastAsia="Times New Roman" w:hAnsi="Times New Roman" w:cs="Calibri"/>
                <w:b/>
                <w:bCs/>
                <w:color w:val="2F5496"/>
                <w:sz w:val="24"/>
                <w:szCs w:val="24"/>
                <w:lang w:eastAsia="hr-HR"/>
              </w:rPr>
              <w:t>Smještaj u domaćinstvu</w:t>
            </w:r>
          </w:p>
          <w:p w14:paraId="371F2B24" w14:textId="77777777" w:rsidR="00515720" w:rsidRPr="008812B0" w:rsidRDefault="00515720" w:rsidP="000C38C1">
            <w:pPr>
              <w:spacing w:after="0" w:line="240" w:lineRule="auto"/>
              <w:jc w:val="center"/>
              <w:textAlignment w:val="baseline"/>
              <w:rPr>
                <w:rFonts w:ascii="Times New Roman" w:eastAsia="Times New Roman" w:hAnsi="Times New Roman" w:cs="Calibri"/>
                <w:b/>
                <w:bCs/>
                <w:color w:val="2F5496"/>
                <w:sz w:val="24"/>
                <w:szCs w:val="24"/>
                <w:lang w:eastAsia="hr-HR"/>
              </w:rPr>
            </w:pPr>
            <w:r w:rsidRPr="008812B0">
              <w:rPr>
                <w:rFonts w:ascii="Times New Roman" w:eastAsia="Times New Roman" w:hAnsi="Times New Roman" w:cs="Calibri"/>
                <w:b/>
                <w:bCs/>
                <w:color w:val="2F5496"/>
                <w:sz w:val="24"/>
                <w:szCs w:val="24"/>
                <w:lang w:eastAsia="hr-HR"/>
              </w:rPr>
              <w:t>– po glavnom i pomoćnom krevetu</w:t>
            </w:r>
          </w:p>
          <w:p w14:paraId="41C6D959" w14:textId="77777777" w:rsidR="00515720" w:rsidRPr="008812B0" w:rsidRDefault="00515720" w:rsidP="000C38C1">
            <w:pPr>
              <w:spacing w:after="0" w:line="240" w:lineRule="auto"/>
              <w:jc w:val="center"/>
              <w:textAlignment w:val="baseline"/>
              <w:rPr>
                <w:rFonts w:ascii="Times New Roman" w:eastAsia="Times New Roman" w:hAnsi="Times New Roman" w:cs="Calibri"/>
                <w:b/>
                <w:bCs/>
                <w:color w:val="2F5496"/>
                <w:sz w:val="24"/>
                <w:szCs w:val="24"/>
                <w:lang w:eastAsia="hr-HR"/>
              </w:rPr>
            </w:pPr>
          </w:p>
        </w:tc>
        <w:tc>
          <w:tcPr>
            <w:tcW w:w="0" w:type="auto"/>
            <w:tcBorders>
              <w:top w:val="nil"/>
              <w:left w:val="nil"/>
              <w:right w:val="nil"/>
            </w:tcBorders>
            <w:shd w:val="clear" w:color="auto" w:fill="FFFFFF"/>
            <w:hideMark/>
          </w:tcPr>
          <w:p w14:paraId="048CF9F0" w14:textId="77777777" w:rsidR="00515720" w:rsidRPr="008812B0" w:rsidRDefault="00515720" w:rsidP="000C38C1">
            <w:pPr>
              <w:spacing w:after="0" w:line="240" w:lineRule="auto"/>
              <w:jc w:val="center"/>
              <w:textAlignment w:val="baseline"/>
              <w:rPr>
                <w:rFonts w:ascii="Times New Roman" w:eastAsia="Times New Roman" w:hAnsi="Times New Roman" w:cs="Calibri"/>
                <w:b/>
                <w:bCs/>
                <w:color w:val="2F5496"/>
                <w:sz w:val="24"/>
                <w:szCs w:val="24"/>
                <w:lang w:eastAsia="hr-HR"/>
              </w:rPr>
            </w:pPr>
            <w:r w:rsidRPr="008812B0">
              <w:rPr>
                <w:rFonts w:ascii="Times New Roman" w:eastAsia="Times New Roman" w:hAnsi="Times New Roman" w:cs="Calibri"/>
                <w:b/>
                <w:bCs/>
                <w:color w:val="2F5496"/>
                <w:sz w:val="24"/>
                <w:szCs w:val="24"/>
                <w:lang w:eastAsia="hr-HR"/>
              </w:rPr>
              <w:t>Smještaj na obiteljskom poljoprivrednom gospodarstvu</w:t>
            </w:r>
          </w:p>
          <w:p w14:paraId="2F5D0E0E" w14:textId="77777777" w:rsidR="00515720" w:rsidRPr="008812B0" w:rsidRDefault="00515720" w:rsidP="000C38C1">
            <w:pPr>
              <w:spacing w:after="0" w:line="240" w:lineRule="auto"/>
              <w:jc w:val="center"/>
              <w:textAlignment w:val="baseline"/>
              <w:rPr>
                <w:rFonts w:ascii="Times New Roman" w:eastAsia="Times New Roman" w:hAnsi="Times New Roman" w:cs="Calibri"/>
                <w:b/>
                <w:bCs/>
                <w:color w:val="2F5496"/>
                <w:sz w:val="24"/>
                <w:szCs w:val="24"/>
                <w:lang w:eastAsia="hr-HR"/>
              </w:rPr>
            </w:pPr>
            <w:r w:rsidRPr="008812B0">
              <w:rPr>
                <w:rFonts w:ascii="Times New Roman" w:eastAsia="Times New Roman" w:hAnsi="Times New Roman" w:cs="Calibri"/>
                <w:b/>
                <w:bCs/>
                <w:color w:val="2F5496"/>
                <w:sz w:val="24"/>
                <w:szCs w:val="24"/>
                <w:lang w:eastAsia="hr-HR"/>
              </w:rPr>
              <w:t>– po glavnom i pomoćnom krevetu</w:t>
            </w:r>
          </w:p>
        </w:tc>
      </w:tr>
      <w:tr w:rsidR="00515720" w:rsidRPr="008812B0" w14:paraId="5382923E" w14:textId="77777777" w:rsidTr="0079423D">
        <w:trPr>
          <w:trHeight w:val="320"/>
          <w:jc w:val="center"/>
        </w:trPr>
        <w:tc>
          <w:tcPr>
            <w:tcW w:w="0" w:type="auto"/>
            <w:tcBorders>
              <w:left w:val="nil"/>
              <w:bottom w:val="nil"/>
            </w:tcBorders>
            <w:shd w:val="clear" w:color="auto" w:fill="FFFFFF"/>
            <w:hideMark/>
          </w:tcPr>
          <w:p w14:paraId="7D85B70B" w14:textId="77777777" w:rsidR="00515720" w:rsidRPr="008812B0" w:rsidRDefault="00515720" w:rsidP="000C38C1">
            <w:pPr>
              <w:spacing w:after="0" w:line="240" w:lineRule="auto"/>
              <w:jc w:val="right"/>
              <w:rPr>
                <w:rFonts w:ascii="Times New Roman" w:eastAsia="Times New Roman" w:hAnsi="Times New Roman" w:cs="Calibri"/>
                <w:i/>
                <w:iCs/>
                <w:color w:val="2F5496"/>
                <w:sz w:val="24"/>
                <w:szCs w:val="24"/>
                <w:lang w:eastAsia="hr-HR"/>
              </w:rPr>
            </w:pPr>
            <w:r w:rsidRPr="008812B0">
              <w:rPr>
                <w:rFonts w:ascii="Times New Roman" w:eastAsia="Times New Roman" w:hAnsi="Times New Roman" w:cs="Calibri"/>
                <w:i/>
                <w:iCs/>
                <w:color w:val="2F5496"/>
                <w:sz w:val="24"/>
                <w:szCs w:val="24"/>
                <w:lang w:eastAsia="hr-HR"/>
              </w:rPr>
              <w:t>Godišnji paušalni iznos turističke pristojbe (u kunama)</w:t>
            </w:r>
          </w:p>
        </w:tc>
        <w:tc>
          <w:tcPr>
            <w:tcW w:w="0" w:type="auto"/>
            <w:shd w:val="clear" w:color="auto" w:fill="D9E2F3"/>
            <w:hideMark/>
          </w:tcPr>
          <w:p w14:paraId="0DCC0A46" w14:textId="57AB757A" w:rsidR="002128C4" w:rsidRPr="008812B0" w:rsidRDefault="002128C4" w:rsidP="000C38C1">
            <w:pPr>
              <w:spacing w:after="0" w:line="240" w:lineRule="auto"/>
              <w:jc w:val="center"/>
              <w:rPr>
                <w:rFonts w:ascii="Times New Roman" w:eastAsia="Times New Roman" w:hAnsi="Times New Roman" w:cs="Calibri"/>
                <w:color w:val="2F5496"/>
                <w:sz w:val="24"/>
                <w:szCs w:val="24"/>
                <w:lang w:eastAsia="hr-HR"/>
              </w:rPr>
            </w:pPr>
            <w:r>
              <w:rPr>
                <w:rFonts w:ascii="Times New Roman" w:eastAsia="Times New Roman" w:hAnsi="Times New Roman" w:cs="Calibri"/>
                <w:color w:val="2F5496"/>
                <w:sz w:val="24"/>
                <w:szCs w:val="24"/>
                <w:lang w:eastAsia="hr-HR"/>
              </w:rPr>
              <w:t>4</w:t>
            </w:r>
            <w:r w:rsidR="000648C5">
              <w:rPr>
                <w:rFonts w:ascii="Times New Roman" w:eastAsia="Times New Roman" w:hAnsi="Times New Roman" w:cs="Calibri"/>
                <w:color w:val="2F5496"/>
                <w:sz w:val="24"/>
                <w:szCs w:val="24"/>
                <w:lang w:eastAsia="hr-HR"/>
              </w:rPr>
              <w:t xml:space="preserve">8,00 </w:t>
            </w:r>
            <w:r>
              <w:rPr>
                <w:rFonts w:ascii="Times New Roman" w:eastAsia="Times New Roman" w:hAnsi="Times New Roman" w:cs="Calibri"/>
                <w:color w:val="2F5496"/>
                <w:sz w:val="24"/>
                <w:szCs w:val="24"/>
                <w:lang w:eastAsia="hr-HR"/>
              </w:rPr>
              <w:t>€</w:t>
            </w:r>
          </w:p>
        </w:tc>
        <w:tc>
          <w:tcPr>
            <w:tcW w:w="0" w:type="auto"/>
            <w:shd w:val="clear" w:color="auto" w:fill="D9E2F3"/>
            <w:hideMark/>
          </w:tcPr>
          <w:p w14:paraId="67B2DAD9" w14:textId="55AD2D5A" w:rsidR="002128C4" w:rsidRPr="008812B0" w:rsidRDefault="004F7B41" w:rsidP="000C38C1">
            <w:pPr>
              <w:spacing w:after="0" w:line="240" w:lineRule="auto"/>
              <w:jc w:val="center"/>
              <w:rPr>
                <w:rFonts w:ascii="Times New Roman" w:eastAsia="Times New Roman" w:hAnsi="Times New Roman" w:cs="Calibri"/>
                <w:color w:val="2F5496"/>
                <w:sz w:val="24"/>
                <w:szCs w:val="24"/>
                <w:lang w:eastAsia="hr-HR"/>
              </w:rPr>
            </w:pPr>
            <w:r>
              <w:rPr>
                <w:rFonts w:ascii="Times New Roman" w:eastAsia="Times New Roman" w:hAnsi="Times New Roman" w:cs="Calibri"/>
                <w:color w:val="2F5496"/>
                <w:sz w:val="24"/>
                <w:szCs w:val="24"/>
                <w:lang w:eastAsia="hr-HR"/>
              </w:rPr>
              <w:t>35,00</w:t>
            </w:r>
            <w:r w:rsidR="00553206">
              <w:rPr>
                <w:rFonts w:ascii="Times New Roman" w:eastAsia="Times New Roman" w:hAnsi="Times New Roman" w:cs="Calibri"/>
                <w:color w:val="2F5496"/>
                <w:sz w:val="24"/>
                <w:szCs w:val="24"/>
                <w:lang w:eastAsia="hr-HR"/>
              </w:rPr>
              <w:t xml:space="preserve"> </w:t>
            </w:r>
            <w:r w:rsidR="002128C4">
              <w:rPr>
                <w:rFonts w:ascii="Times New Roman" w:eastAsia="Times New Roman" w:hAnsi="Times New Roman" w:cs="Calibri"/>
                <w:color w:val="2F5496"/>
                <w:sz w:val="24"/>
                <w:szCs w:val="24"/>
                <w:lang w:eastAsia="hr-HR"/>
              </w:rPr>
              <w:t>€</w:t>
            </w:r>
          </w:p>
        </w:tc>
      </w:tr>
    </w:tbl>
    <w:p w14:paraId="07A3991D" w14:textId="77777777" w:rsidR="00515720" w:rsidRDefault="00515720" w:rsidP="00515720">
      <w:pPr>
        <w:spacing w:after="48" w:line="360" w:lineRule="auto"/>
        <w:jc w:val="both"/>
        <w:textAlignment w:val="baseline"/>
        <w:rPr>
          <w:rFonts w:ascii="Times New Roman" w:eastAsia="Times New Roman" w:hAnsi="Times New Roman" w:cs="Calibri"/>
          <w:color w:val="231F20"/>
          <w:sz w:val="24"/>
          <w:szCs w:val="24"/>
          <w:lang w:eastAsia="hr-HR"/>
        </w:rPr>
      </w:pPr>
    </w:p>
    <w:p w14:paraId="53314571" w14:textId="2A35A56F" w:rsidR="00515720" w:rsidRPr="008812B0" w:rsidRDefault="00515720" w:rsidP="00515720">
      <w:pPr>
        <w:spacing w:after="48" w:line="360" w:lineRule="auto"/>
        <w:jc w:val="both"/>
        <w:textAlignment w:val="baseline"/>
        <w:rPr>
          <w:rFonts w:ascii="Times New Roman" w:eastAsia="Times New Roman" w:hAnsi="Times New Roman" w:cs="Calibri"/>
          <w:color w:val="231F20"/>
          <w:sz w:val="24"/>
          <w:szCs w:val="24"/>
          <w:lang w:eastAsia="hr-HR"/>
        </w:rPr>
      </w:pPr>
      <w:r w:rsidRPr="008812B0">
        <w:rPr>
          <w:rFonts w:ascii="Times New Roman" w:eastAsia="Times New Roman" w:hAnsi="Times New Roman" w:cs="Calibri"/>
          <w:color w:val="231F20"/>
          <w:sz w:val="24"/>
          <w:szCs w:val="24"/>
          <w:lang w:eastAsia="hr-HR"/>
        </w:rPr>
        <w:t xml:space="preserve">Osobe koje pružaju ugostiteljske usluge u domaćinstvu ili na obiteljskom poljoprivrednom gospodarstvu plaćaju godišnji paušalni iznos turističke pristojbe za </w:t>
      </w:r>
      <w:r w:rsidRPr="008812B0">
        <w:rPr>
          <w:rFonts w:ascii="Times New Roman" w:eastAsia="Times New Roman" w:hAnsi="Times New Roman" w:cs="Calibri"/>
          <w:b/>
          <w:bCs/>
          <w:color w:val="231F20"/>
          <w:sz w:val="24"/>
          <w:szCs w:val="24"/>
          <w:lang w:eastAsia="hr-HR"/>
        </w:rPr>
        <w:t>svaki krevet (glavni i pomoćni)</w:t>
      </w:r>
      <w:r w:rsidRPr="008812B0">
        <w:rPr>
          <w:rFonts w:ascii="Times New Roman" w:eastAsia="Times New Roman" w:hAnsi="Times New Roman" w:cs="Calibri"/>
          <w:color w:val="231F20"/>
          <w:sz w:val="24"/>
          <w:szCs w:val="24"/>
          <w:lang w:eastAsia="hr-HR"/>
        </w:rPr>
        <w:t xml:space="preserve">, a paušalni iznos turističke pristojbe mogu uplatiti </w:t>
      </w:r>
      <w:r w:rsidRPr="008812B0">
        <w:rPr>
          <w:rFonts w:ascii="Times New Roman" w:eastAsia="Times New Roman" w:hAnsi="Times New Roman" w:cs="Calibri"/>
          <w:b/>
          <w:bCs/>
          <w:color w:val="231F20"/>
          <w:sz w:val="24"/>
          <w:szCs w:val="24"/>
          <w:lang w:eastAsia="hr-HR"/>
        </w:rPr>
        <w:t xml:space="preserve">jednokratno u punom iznosu do 31.7. </w:t>
      </w:r>
      <w:r w:rsidRPr="008812B0">
        <w:rPr>
          <w:rFonts w:ascii="Times New Roman" w:eastAsia="Times New Roman" w:hAnsi="Times New Roman" w:cs="Calibri"/>
          <w:color w:val="231F20"/>
          <w:sz w:val="24"/>
          <w:szCs w:val="24"/>
          <w:lang w:eastAsia="hr-HR"/>
        </w:rPr>
        <w:t xml:space="preserve">tekuće  godine </w:t>
      </w:r>
      <w:r w:rsidRPr="008812B0">
        <w:rPr>
          <w:rFonts w:ascii="Times New Roman" w:eastAsia="Times New Roman" w:hAnsi="Times New Roman" w:cs="Calibri"/>
          <w:b/>
          <w:bCs/>
          <w:color w:val="231F20"/>
          <w:sz w:val="24"/>
          <w:szCs w:val="24"/>
          <w:lang w:eastAsia="hr-HR"/>
        </w:rPr>
        <w:t xml:space="preserve">ili </w:t>
      </w:r>
      <w:r w:rsidRPr="008812B0">
        <w:rPr>
          <w:rFonts w:ascii="Times New Roman" w:eastAsia="Times New Roman" w:hAnsi="Times New Roman" w:cs="Calibri"/>
          <w:color w:val="231F20"/>
          <w:sz w:val="24"/>
          <w:szCs w:val="24"/>
          <w:lang w:eastAsia="hr-HR"/>
        </w:rPr>
        <w:t xml:space="preserve">u </w:t>
      </w:r>
      <w:r w:rsidRPr="008812B0">
        <w:rPr>
          <w:rFonts w:ascii="Times New Roman" w:eastAsia="Times New Roman" w:hAnsi="Times New Roman" w:cs="Calibri"/>
          <w:b/>
          <w:bCs/>
          <w:color w:val="231F20"/>
          <w:sz w:val="24"/>
          <w:szCs w:val="24"/>
          <w:lang w:eastAsia="hr-HR"/>
        </w:rPr>
        <w:t>3 jednaka obroka</w:t>
      </w:r>
      <w:r w:rsidRPr="008812B0">
        <w:rPr>
          <w:rFonts w:ascii="Times New Roman" w:eastAsia="Times New Roman" w:hAnsi="Times New Roman" w:cs="Calibri"/>
          <w:color w:val="231F20"/>
          <w:sz w:val="24"/>
          <w:szCs w:val="24"/>
          <w:lang w:eastAsia="hr-HR"/>
        </w:rPr>
        <w:t xml:space="preserve">, s tim da prvi obrok dospijeva </w:t>
      </w:r>
      <w:r w:rsidRPr="008812B0">
        <w:rPr>
          <w:rFonts w:ascii="Times New Roman" w:eastAsia="Times New Roman" w:hAnsi="Times New Roman" w:cs="Calibri"/>
          <w:b/>
          <w:bCs/>
          <w:color w:val="231F20"/>
          <w:sz w:val="24"/>
          <w:szCs w:val="24"/>
          <w:lang w:eastAsia="hr-HR"/>
        </w:rPr>
        <w:t>31.7.,</w:t>
      </w:r>
      <w:r w:rsidRPr="008812B0">
        <w:rPr>
          <w:rFonts w:ascii="Times New Roman" w:eastAsia="Times New Roman" w:hAnsi="Times New Roman" w:cs="Calibri"/>
          <w:color w:val="231F20"/>
          <w:sz w:val="24"/>
          <w:szCs w:val="24"/>
          <w:lang w:eastAsia="hr-HR"/>
        </w:rPr>
        <w:t xml:space="preserve"> drugi </w:t>
      </w:r>
      <w:r w:rsidRPr="008812B0">
        <w:rPr>
          <w:rFonts w:ascii="Times New Roman" w:eastAsia="Times New Roman" w:hAnsi="Times New Roman" w:cs="Calibri"/>
          <w:b/>
          <w:bCs/>
          <w:color w:val="231F20"/>
          <w:sz w:val="24"/>
          <w:szCs w:val="24"/>
          <w:lang w:eastAsia="hr-HR"/>
        </w:rPr>
        <w:t>31.8.</w:t>
      </w:r>
      <w:r w:rsidRPr="008812B0">
        <w:rPr>
          <w:rFonts w:ascii="Times New Roman" w:eastAsia="Times New Roman" w:hAnsi="Times New Roman" w:cs="Calibri"/>
          <w:color w:val="231F20"/>
          <w:sz w:val="24"/>
          <w:szCs w:val="24"/>
          <w:lang w:eastAsia="hr-HR"/>
        </w:rPr>
        <w:t xml:space="preserve">, treći </w:t>
      </w:r>
      <w:r w:rsidRPr="008812B0">
        <w:rPr>
          <w:rFonts w:ascii="Times New Roman" w:eastAsia="Times New Roman" w:hAnsi="Times New Roman" w:cs="Calibri"/>
          <w:b/>
          <w:bCs/>
          <w:color w:val="231F20"/>
          <w:sz w:val="24"/>
          <w:szCs w:val="24"/>
          <w:lang w:eastAsia="hr-HR"/>
        </w:rPr>
        <w:t>30.9.</w:t>
      </w:r>
      <w:r w:rsidRPr="008812B0">
        <w:rPr>
          <w:rFonts w:ascii="Times New Roman" w:eastAsia="Times New Roman" w:hAnsi="Times New Roman" w:cs="Calibri"/>
          <w:color w:val="231F20"/>
          <w:sz w:val="24"/>
          <w:szCs w:val="24"/>
          <w:lang w:eastAsia="hr-HR"/>
        </w:rPr>
        <w:t xml:space="preserve"> tekuće godine. Uplatnice za plaćanje turističke pristojbe preuzimaju se iz sustava eVisitor.</w:t>
      </w:r>
    </w:p>
    <w:p w14:paraId="2441CFA0" w14:textId="77777777" w:rsidR="00515720" w:rsidRPr="008812B0" w:rsidRDefault="00515720" w:rsidP="00515720">
      <w:pPr>
        <w:spacing w:after="48" w:line="360" w:lineRule="auto"/>
        <w:jc w:val="both"/>
        <w:textAlignment w:val="baseline"/>
        <w:rPr>
          <w:rFonts w:ascii="Times New Roman" w:eastAsia="Times New Roman" w:hAnsi="Times New Roman" w:cs="Calibri"/>
          <w:color w:val="231F20"/>
          <w:sz w:val="24"/>
          <w:szCs w:val="24"/>
          <w:lang w:eastAsia="hr-HR"/>
        </w:rPr>
      </w:pPr>
      <w:r w:rsidRPr="008812B0">
        <w:rPr>
          <w:rFonts w:ascii="Times New Roman" w:eastAsia="Times New Roman" w:hAnsi="Times New Roman" w:cs="Calibri"/>
          <w:color w:val="231F20"/>
          <w:sz w:val="24"/>
          <w:szCs w:val="24"/>
          <w:lang w:eastAsia="hr-HR"/>
        </w:rPr>
        <w:t xml:space="preserve">Turistička pristojba koju plaća </w:t>
      </w:r>
      <w:r w:rsidRPr="008812B0">
        <w:rPr>
          <w:rFonts w:ascii="Times New Roman" w:eastAsia="Times New Roman" w:hAnsi="Times New Roman" w:cs="Calibri"/>
          <w:b/>
          <w:bCs/>
          <w:color w:val="231F20"/>
          <w:sz w:val="24"/>
          <w:szCs w:val="24"/>
          <w:lang w:eastAsia="hr-HR"/>
        </w:rPr>
        <w:t>vlasnik kuće, apartmana ili stana za odmor</w:t>
      </w:r>
      <w:r w:rsidRPr="008812B0">
        <w:rPr>
          <w:rFonts w:ascii="Times New Roman" w:eastAsia="Times New Roman" w:hAnsi="Times New Roman" w:cs="Calibri"/>
          <w:color w:val="231F20"/>
          <w:sz w:val="24"/>
          <w:szCs w:val="24"/>
          <w:lang w:eastAsia="hr-HR"/>
        </w:rPr>
        <w:t xml:space="preserve"> u godišnjem </w:t>
      </w:r>
      <w:r w:rsidRPr="008812B0">
        <w:rPr>
          <w:rFonts w:ascii="Times New Roman" w:eastAsia="Times New Roman" w:hAnsi="Times New Roman" w:cs="Calibri"/>
          <w:b/>
          <w:bCs/>
          <w:color w:val="231F20"/>
          <w:sz w:val="24"/>
          <w:szCs w:val="24"/>
          <w:lang w:eastAsia="hr-HR"/>
        </w:rPr>
        <w:t>paušalnom iznosu</w:t>
      </w:r>
      <w:r w:rsidRPr="008812B0">
        <w:rPr>
          <w:rFonts w:ascii="Times New Roman" w:eastAsia="Times New Roman" w:hAnsi="Times New Roman" w:cs="Calibri"/>
          <w:color w:val="231F20"/>
          <w:sz w:val="24"/>
          <w:szCs w:val="24"/>
          <w:lang w:eastAsia="hr-HR"/>
        </w:rPr>
        <w:t>, za sebe i članove uže obitelji iznosi:</w:t>
      </w:r>
    </w:p>
    <w:p w14:paraId="0BC70339" w14:textId="623C34CF" w:rsidR="00515720" w:rsidRDefault="00515720" w:rsidP="00515720">
      <w:pPr>
        <w:spacing w:after="48" w:line="240" w:lineRule="auto"/>
        <w:jc w:val="both"/>
        <w:textAlignment w:val="baseline"/>
        <w:rPr>
          <w:rFonts w:ascii="Times New Roman" w:eastAsia="Times New Roman" w:hAnsi="Times New Roman" w:cs="Calibri"/>
          <w:b/>
          <w:bCs/>
          <w:sz w:val="24"/>
          <w:szCs w:val="24"/>
          <w:lang w:eastAsia="hr-HR"/>
        </w:rPr>
      </w:pPr>
      <w:r w:rsidRPr="008812B0">
        <w:rPr>
          <w:rFonts w:ascii="Times New Roman" w:eastAsia="Times New Roman" w:hAnsi="Times New Roman" w:cs="Calibri"/>
          <w:b/>
          <w:bCs/>
          <w:sz w:val="24"/>
          <w:szCs w:val="24"/>
          <w:lang w:eastAsia="hr-HR"/>
        </w:rPr>
        <w:t>Za razdoblje 15.6.-15.9. /naplata do 15.7.</w:t>
      </w:r>
    </w:p>
    <w:p w14:paraId="3AC2D6D2" w14:textId="77777777" w:rsidR="00515720" w:rsidRPr="008812B0" w:rsidRDefault="00515720" w:rsidP="00515720">
      <w:pPr>
        <w:spacing w:after="48" w:line="240" w:lineRule="auto"/>
        <w:jc w:val="both"/>
        <w:textAlignment w:val="baseline"/>
        <w:rPr>
          <w:rFonts w:ascii="Times New Roman" w:eastAsia="Times New Roman" w:hAnsi="Times New Roman" w:cs="Calibri"/>
          <w:color w:val="231F20"/>
          <w:sz w:val="24"/>
          <w:szCs w:val="24"/>
          <w:lang w:eastAsia="hr-HR"/>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742"/>
        <w:gridCol w:w="2776"/>
      </w:tblGrid>
      <w:tr w:rsidR="00515720" w:rsidRPr="008812B0" w14:paraId="3B2EAC5D" w14:textId="77777777" w:rsidTr="0079423D">
        <w:trPr>
          <w:jc w:val="center"/>
        </w:trPr>
        <w:tc>
          <w:tcPr>
            <w:tcW w:w="0" w:type="auto"/>
            <w:tcBorders>
              <w:top w:val="nil"/>
              <w:left w:val="nil"/>
              <w:bottom w:val="single" w:sz="4" w:space="0" w:color="8EAADB"/>
              <w:right w:val="nil"/>
            </w:tcBorders>
            <w:shd w:val="clear" w:color="auto" w:fill="FFFFFF"/>
            <w:hideMark/>
          </w:tcPr>
          <w:p w14:paraId="6CD349DE" w14:textId="391C80B9" w:rsidR="00515720" w:rsidRPr="008812B0" w:rsidRDefault="00515720" w:rsidP="000C38C1">
            <w:pPr>
              <w:spacing w:after="0" w:line="240" w:lineRule="auto"/>
              <w:jc w:val="right"/>
              <w:rPr>
                <w:rFonts w:ascii="Times New Roman" w:eastAsia="Times New Roman" w:hAnsi="Times New Roman" w:cs="Calibri"/>
                <w:b/>
                <w:bCs/>
                <w:i/>
                <w:iCs/>
                <w:color w:val="2F5496"/>
                <w:sz w:val="24"/>
                <w:szCs w:val="24"/>
                <w:lang w:eastAsia="hr-HR"/>
              </w:rPr>
            </w:pPr>
            <w:r>
              <w:rPr>
                <w:rFonts w:ascii="Times New Roman" w:eastAsia="Times New Roman" w:hAnsi="Times New Roman" w:cs="Calibri"/>
                <w:b/>
                <w:bCs/>
                <w:i/>
                <w:iCs/>
                <w:color w:val="2F5496"/>
                <w:sz w:val="24"/>
                <w:szCs w:val="24"/>
                <w:lang w:eastAsia="hr-HR"/>
              </w:rPr>
              <w:t>TZP Novigradsko more</w:t>
            </w:r>
          </w:p>
        </w:tc>
        <w:tc>
          <w:tcPr>
            <w:tcW w:w="0" w:type="auto"/>
            <w:tcBorders>
              <w:top w:val="nil"/>
              <w:left w:val="nil"/>
              <w:right w:val="nil"/>
            </w:tcBorders>
            <w:shd w:val="clear" w:color="auto" w:fill="FFFFFF"/>
            <w:hideMark/>
          </w:tcPr>
          <w:p w14:paraId="00C5B147" w14:textId="77777777" w:rsidR="00515720" w:rsidRPr="008812B0" w:rsidRDefault="00515720" w:rsidP="000C38C1">
            <w:pPr>
              <w:spacing w:after="0" w:line="240" w:lineRule="auto"/>
              <w:jc w:val="center"/>
              <w:rPr>
                <w:rFonts w:ascii="Times New Roman" w:eastAsia="Times New Roman" w:hAnsi="Times New Roman" w:cs="Calibri"/>
                <w:b/>
                <w:bCs/>
                <w:color w:val="2F5496"/>
                <w:sz w:val="24"/>
                <w:szCs w:val="24"/>
                <w:lang w:eastAsia="hr-HR"/>
              </w:rPr>
            </w:pPr>
            <w:r w:rsidRPr="008812B0">
              <w:rPr>
                <w:rFonts w:ascii="Times New Roman" w:eastAsia="Times New Roman" w:hAnsi="Times New Roman" w:cs="Calibri"/>
                <w:b/>
                <w:bCs/>
                <w:color w:val="2F5496"/>
                <w:sz w:val="24"/>
                <w:szCs w:val="24"/>
                <w:lang w:eastAsia="hr-HR"/>
              </w:rPr>
              <w:t xml:space="preserve">Iznos turističke pristojbe </w:t>
            </w:r>
          </w:p>
        </w:tc>
      </w:tr>
      <w:tr w:rsidR="00515720" w:rsidRPr="008812B0" w14:paraId="7534FB0F" w14:textId="77777777" w:rsidTr="0079423D">
        <w:trPr>
          <w:jc w:val="center"/>
        </w:trPr>
        <w:tc>
          <w:tcPr>
            <w:tcW w:w="0" w:type="auto"/>
            <w:tcBorders>
              <w:left w:val="nil"/>
              <w:bottom w:val="nil"/>
            </w:tcBorders>
            <w:shd w:val="clear" w:color="auto" w:fill="FFFFFF"/>
            <w:hideMark/>
          </w:tcPr>
          <w:p w14:paraId="08972EC7" w14:textId="77777777" w:rsidR="00515720" w:rsidRPr="008812B0" w:rsidRDefault="00515720" w:rsidP="000C38C1">
            <w:pPr>
              <w:spacing w:after="0" w:line="240" w:lineRule="auto"/>
              <w:jc w:val="right"/>
              <w:rPr>
                <w:rFonts w:ascii="Times New Roman" w:eastAsia="Times New Roman" w:hAnsi="Times New Roman" w:cs="Calibri"/>
                <w:i/>
                <w:iCs/>
                <w:color w:val="2F5496"/>
                <w:sz w:val="24"/>
                <w:szCs w:val="24"/>
                <w:lang w:eastAsia="hr-HR"/>
              </w:rPr>
            </w:pPr>
            <w:r w:rsidRPr="008812B0">
              <w:rPr>
                <w:rFonts w:ascii="Times New Roman" w:eastAsia="Times New Roman" w:hAnsi="Times New Roman" w:cs="Calibri"/>
                <w:i/>
                <w:iCs/>
                <w:color w:val="2F5496"/>
                <w:sz w:val="24"/>
                <w:szCs w:val="24"/>
                <w:lang w:eastAsia="hr-HR"/>
              </w:rPr>
              <w:t>Prvi član</w:t>
            </w:r>
          </w:p>
        </w:tc>
        <w:tc>
          <w:tcPr>
            <w:tcW w:w="0" w:type="auto"/>
            <w:shd w:val="clear" w:color="auto" w:fill="D9E2F3"/>
            <w:hideMark/>
          </w:tcPr>
          <w:p w14:paraId="2AEA2FB5" w14:textId="3664522F" w:rsidR="00515720" w:rsidRPr="008812B0" w:rsidRDefault="000648C5" w:rsidP="000C38C1">
            <w:pPr>
              <w:spacing w:after="0" w:line="240" w:lineRule="auto"/>
              <w:jc w:val="center"/>
              <w:rPr>
                <w:rFonts w:ascii="Times New Roman" w:eastAsia="Times New Roman" w:hAnsi="Times New Roman" w:cs="Calibri"/>
                <w:color w:val="2F5496"/>
                <w:sz w:val="24"/>
                <w:szCs w:val="24"/>
                <w:lang w:eastAsia="hr-HR"/>
              </w:rPr>
            </w:pPr>
            <w:r>
              <w:rPr>
                <w:rFonts w:ascii="Times New Roman" w:eastAsia="Times New Roman" w:hAnsi="Times New Roman" w:cs="Calibri"/>
                <w:color w:val="2F5496"/>
                <w:sz w:val="24"/>
                <w:szCs w:val="24"/>
                <w:lang w:eastAsia="hr-HR"/>
              </w:rPr>
              <w:t>9,00</w:t>
            </w:r>
            <w:r w:rsidR="00553206">
              <w:rPr>
                <w:rFonts w:ascii="Times New Roman" w:eastAsia="Times New Roman" w:hAnsi="Times New Roman" w:cs="Calibri"/>
                <w:color w:val="2F5496"/>
                <w:sz w:val="24"/>
                <w:szCs w:val="24"/>
                <w:lang w:eastAsia="hr-HR"/>
              </w:rPr>
              <w:t xml:space="preserve"> </w:t>
            </w:r>
            <w:r w:rsidR="002128C4">
              <w:rPr>
                <w:rFonts w:ascii="Times New Roman" w:eastAsia="Times New Roman" w:hAnsi="Times New Roman" w:cs="Calibri"/>
                <w:color w:val="2F5496"/>
                <w:sz w:val="24"/>
                <w:szCs w:val="24"/>
                <w:lang w:eastAsia="hr-HR"/>
              </w:rPr>
              <w:t>€</w:t>
            </w:r>
          </w:p>
        </w:tc>
      </w:tr>
      <w:tr w:rsidR="00515720" w:rsidRPr="008812B0" w14:paraId="0F93EB20" w14:textId="77777777" w:rsidTr="0079423D">
        <w:trPr>
          <w:jc w:val="center"/>
        </w:trPr>
        <w:tc>
          <w:tcPr>
            <w:tcW w:w="0" w:type="auto"/>
            <w:tcBorders>
              <w:left w:val="nil"/>
              <w:bottom w:val="nil"/>
            </w:tcBorders>
            <w:shd w:val="clear" w:color="auto" w:fill="FFFFFF"/>
            <w:hideMark/>
          </w:tcPr>
          <w:p w14:paraId="0C905328" w14:textId="77777777" w:rsidR="00515720" w:rsidRPr="008812B0" w:rsidRDefault="00515720" w:rsidP="000C38C1">
            <w:pPr>
              <w:spacing w:after="0" w:line="240" w:lineRule="auto"/>
              <w:jc w:val="right"/>
              <w:rPr>
                <w:rFonts w:ascii="Times New Roman" w:eastAsia="Times New Roman" w:hAnsi="Times New Roman" w:cs="Calibri"/>
                <w:i/>
                <w:iCs/>
                <w:color w:val="2F5496"/>
                <w:sz w:val="24"/>
                <w:szCs w:val="24"/>
                <w:lang w:eastAsia="hr-HR"/>
              </w:rPr>
            </w:pPr>
            <w:r w:rsidRPr="008812B0">
              <w:rPr>
                <w:rFonts w:ascii="Times New Roman" w:eastAsia="Times New Roman" w:hAnsi="Times New Roman" w:cs="Calibri"/>
                <w:i/>
                <w:iCs/>
                <w:color w:val="2F5496"/>
                <w:sz w:val="24"/>
                <w:szCs w:val="24"/>
                <w:lang w:eastAsia="hr-HR"/>
              </w:rPr>
              <w:t>Drugi član</w:t>
            </w:r>
          </w:p>
        </w:tc>
        <w:tc>
          <w:tcPr>
            <w:tcW w:w="0" w:type="auto"/>
            <w:shd w:val="clear" w:color="auto" w:fill="auto"/>
            <w:hideMark/>
          </w:tcPr>
          <w:p w14:paraId="17D2DDCE" w14:textId="3B070FA6" w:rsidR="00515720" w:rsidRPr="008812B0" w:rsidRDefault="000648C5" w:rsidP="000C38C1">
            <w:pPr>
              <w:spacing w:after="0" w:line="240" w:lineRule="auto"/>
              <w:jc w:val="center"/>
              <w:rPr>
                <w:rFonts w:ascii="Times New Roman" w:eastAsia="Times New Roman" w:hAnsi="Times New Roman" w:cs="Calibri"/>
                <w:color w:val="2F5496"/>
                <w:sz w:val="24"/>
                <w:szCs w:val="24"/>
                <w:lang w:eastAsia="hr-HR"/>
              </w:rPr>
            </w:pPr>
            <w:r>
              <w:rPr>
                <w:rFonts w:ascii="Times New Roman" w:eastAsia="Times New Roman" w:hAnsi="Times New Roman" w:cs="Calibri"/>
                <w:color w:val="2F5496"/>
                <w:sz w:val="24"/>
                <w:szCs w:val="24"/>
                <w:lang w:eastAsia="hr-HR"/>
              </w:rPr>
              <w:t>9,00</w:t>
            </w:r>
            <w:r w:rsidR="002128C4">
              <w:rPr>
                <w:rFonts w:ascii="Times New Roman" w:eastAsia="Times New Roman" w:hAnsi="Times New Roman" w:cs="Calibri"/>
                <w:color w:val="2F5496"/>
                <w:sz w:val="24"/>
                <w:szCs w:val="24"/>
                <w:lang w:eastAsia="hr-HR"/>
              </w:rPr>
              <w:t>€</w:t>
            </w:r>
          </w:p>
        </w:tc>
      </w:tr>
      <w:tr w:rsidR="00515720" w:rsidRPr="008812B0" w14:paraId="623D1EF2" w14:textId="77777777" w:rsidTr="00515720">
        <w:trPr>
          <w:jc w:val="center"/>
        </w:trPr>
        <w:tc>
          <w:tcPr>
            <w:tcW w:w="0" w:type="auto"/>
            <w:tcBorders>
              <w:left w:val="nil"/>
            </w:tcBorders>
            <w:shd w:val="clear" w:color="auto" w:fill="FFFFFF"/>
            <w:hideMark/>
          </w:tcPr>
          <w:p w14:paraId="38AFE273" w14:textId="77777777" w:rsidR="00515720" w:rsidRPr="008812B0" w:rsidRDefault="00515720" w:rsidP="000C38C1">
            <w:pPr>
              <w:spacing w:after="0" w:line="240" w:lineRule="auto"/>
              <w:jc w:val="right"/>
              <w:rPr>
                <w:rFonts w:ascii="Times New Roman" w:eastAsia="Times New Roman" w:hAnsi="Times New Roman" w:cs="Calibri"/>
                <w:i/>
                <w:iCs/>
                <w:color w:val="2F5496"/>
                <w:sz w:val="24"/>
                <w:szCs w:val="24"/>
                <w:lang w:eastAsia="hr-HR"/>
              </w:rPr>
            </w:pPr>
            <w:r w:rsidRPr="008812B0">
              <w:rPr>
                <w:rFonts w:ascii="Times New Roman" w:eastAsia="Times New Roman" w:hAnsi="Times New Roman" w:cs="Calibri"/>
                <w:i/>
                <w:iCs/>
                <w:color w:val="2F5496"/>
                <w:sz w:val="24"/>
                <w:szCs w:val="24"/>
                <w:lang w:eastAsia="hr-HR"/>
              </w:rPr>
              <w:t>Za svakog sljedećeg člana</w:t>
            </w:r>
          </w:p>
        </w:tc>
        <w:tc>
          <w:tcPr>
            <w:tcW w:w="0" w:type="auto"/>
            <w:shd w:val="clear" w:color="auto" w:fill="D9E2F3"/>
            <w:hideMark/>
          </w:tcPr>
          <w:p w14:paraId="4E8F159E" w14:textId="74826A9D" w:rsidR="00515720" w:rsidRPr="008812B0" w:rsidRDefault="000648C5" w:rsidP="000C38C1">
            <w:pPr>
              <w:spacing w:after="0" w:line="240" w:lineRule="auto"/>
              <w:jc w:val="center"/>
              <w:rPr>
                <w:rFonts w:ascii="Times New Roman" w:eastAsia="Times New Roman" w:hAnsi="Times New Roman" w:cs="Calibri"/>
                <w:color w:val="2F5496"/>
                <w:sz w:val="24"/>
                <w:szCs w:val="24"/>
                <w:lang w:eastAsia="hr-HR"/>
              </w:rPr>
            </w:pPr>
            <w:r>
              <w:rPr>
                <w:rFonts w:ascii="Times New Roman" w:eastAsia="Times New Roman" w:hAnsi="Times New Roman" w:cs="Calibri"/>
                <w:color w:val="2F5496"/>
                <w:sz w:val="24"/>
                <w:szCs w:val="24"/>
                <w:lang w:eastAsia="hr-HR"/>
              </w:rPr>
              <w:t>3,50</w:t>
            </w:r>
            <w:r w:rsidR="00553206">
              <w:rPr>
                <w:rFonts w:ascii="Times New Roman" w:eastAsia="Times New Roman" w:hAnsi="Times New Roman" w:cs="Calibri"/>
                <w:color w:val="2F5496"/>
                <w:sz w:val="24"/>
                <w:szCs w:val="24"/>
                <w:lang w:eastAsia="hr-HR"/>
              </w:rPr>
              <w:t xml:space="preserve"> </w:t>
            </w:r>
            <w:r w:rsidR="002128C4">
              <w:rPr>
                <w:rFonts w:ascii="Times New Roman" w:eastAsia="Times New Roman" w:hAnsi="Times New Roman" w:cs="Calibri"/>
                <w:color w:val="2F5496"/>
                <w:sz w:val="24"/>
                <w:szCs w:val="24"/>
                <w:lang w:eastAsia="hr-HR"/>
              </w:rPr>
              <w:t>€</w:t>
            </w:r>
          </w:p>
        </w:tc>
      </w:tr>
      <w:tr w:rsidR="00515720" w:rsidRPr="008812B0" w14:paraId="0118D650" w14:textId="77777777" w:rsidTr="0079423D">
        <w:trPr>
          <w:jc w:val="center"/>
        </w:trPr>
        <w:tc>
          <w:tcPr>
            <w:tcW w:w="0" w:type="auto"/>
            <w:tcBorders>
              <w:left w:val="nil"/>
              <w:bottom w:val="nil"/>
            </w:tcBorders>
            <w:shd w:val="clear" w:color="auto" w:fill="FFFFFF"/>
          </w:tcPr>
          <w:p w14:paraId="4FF7E7B2" w14:textId="30E26373" w:rsidR="00515720" w:rsidRPr="008812B0" w:rsidRDefault="00515720" w:rsidP="00515720">
            <w:pPr>
              <w:spacing w:after="0" w:line="240" w:lineRule="auto"/>
              <w:rPr>
                <w:rFonts w:ascii="Times New Roman" w:eastAsia="Times New Roman" w:hAnsi="Times New Roman" w:cs="Calibri"/>
                <w:i/>
                <w:iCs/>
                <w:color w:val="2F5496"/>
                <w:sz w:val="24"/>
                <w:szCs w:val="24"/>
                <w:lang w:eastAsia="hr-HR"/>
              </w:rPr>
            </w:pPr>
          </w:p>
        </w:tc>
        <w:tc>
          <w:tcPr>
            <w:tcW w:w="0" w:type="auto"/>
            <w:shd w:val="clear" w:color="auto" w:fill="D9E2F3"/>
          </w:tcPr>
          <w:p w14:paraId="7480826F" w14:textId="77777777" w:rsidR="00515720" w:rsidRPr="008812B0" w:rsidRDefault="00515720" w:rsidP="000C38C1">
            <w:pPr>
              <w:spacing w:after="0" w:line="240" w:lineRule="auto"/>
              <w:jc w:val="center"/>
              <w:rPr>
                <w:rFonts w:ascii="Times New Roman" w:eastAsia="Times New Roman" w:hAnsi="Times New Roman" w:cs="Calibri"/>
                <w:color w:val="2F5496"/>
                <w:sz w:val="24"/>
                <w:szCs w:val="24"/>
                <w:lang w:eastAsia="hr-HR"/>
              </w:rPr>
            </w:pPr>
          </w:p>
        </w:tc>
      </w:tr>
    </w:tbl>
    <w:p w14:paraId="5DD90DDE" w14:textId="77777777" w:rsidR="00515720" w:rsidRPr="008812B0" w:rsidRDefault="00515720" w:rsidP="00515720">
      <w:pPr>
        <w:numPr>
          <w:ilvl w:val="0"/>
          <w:numId w:val="3"/>
        </w:numPr>
        <w:spacing w:after="0" w:line="240" w:lineRule="auto"/>
        <w:rPr>
          <w:rFonts w:ascii="Times New Roman" w:eastAsia="Times New Roman" w:hAnsi="Times New Roman" w:cs="Times New Roman"/>
          <w:vanish/>
          <w:sz w:val="24"/>
          <w:szCs w:val="24"/>
          <w:lang w:eastAsia="hr-HR"/>
        </w:rPr>
      </w:pPr>
    </w:p>
    <w:p w14:paraId="67D67861" w14:textId="77777777" w:rsidR="00515720" w:rsidRDefault="00515720" w:rsidP="00515720">
      <w:pPr>
        <w:spacing w:after="0" w:line="360" w:lineRule="auto"/>
        <w:jc w:val="both"/>
        <w:rPr>
          <w:rFonts w:ascii="Times New Roman" w:eastAsia="Times New Roman" w:hAnsi="Times New Roman" w:cs="Times New Roman"/>
          <w:bCs/>
          <w:sz w:val="24"/>
          <w:szCs w:val="24"/>
          <w:lang w:eastAsia="hr-HR"/>
        </w:rPr>
      </w:pPr>
    </w:p>
    <w:p w14:paraId="499C4F40" w14:textId="77777777" w:rsidR="00515720" w:rsidRDefault="00515720" w:rsidP="00515720">
      <w:pPr>
        <w:spacing w:after="0" w:line="360" w:lineRule="auto"/>
        <w:jc w:val="both"/>
        <w:rPr>
          <w:rFonts w:ascii="Times New Roman" w:eastAsia="Times New Roman" w:hAnsi="Times New Roman" w:cs="Times New Roman"/>
          <w:bCs/>
          <w:sz w:val="24"/>
          <w:szCs w:val="24"/>
          <w:lang w:eastAsia="hr-HR"/>
        </w:rPr>
      </w:pPr>
    </w:p>
    <w:p w14:paraId="694400F3" w14:textId="73528F8B" w:rsidR="00515720" w:rsidRDefault="00515720" w:rsidP="00515720">
      <w:pPr>
        <w:spacing w:after="0" w:line="360" w:lineRule="auto"/>
        <w:jc w:val="both"/>
        <w:rPr>
          <w:rFonts w:ascii="Times New Roman" w:eastAsia="Times New Roman" w:hAnsi="Times New Roman" w:cs="Times New Roman"/>
          <w:bCs/>
          <w:sz w:val="24"/>
          <w:szCs w:val="24"/>
          <w:lang w:eastAsia="hr-HR"/>
        </w:rPr>
      </w:pPr>
      <w:r w:rsidRPr="008812B0">
        <w:rPr>
          <w:rFonts w:ascii="Times New Roman" w:eastAsia="Times New Roman" w:hAnsi="Times New Roman" w:cs="Times New Roman"/>
          <w:sz w:val="24"/>
          <w:szCs w:val="24"/>
          <w:lang w:eastAsia="hr-HR"/>
        </w:rPr>
        <w:t>Planira se ukupno ostvariti u 202</w:t>
      </w:r>
      <w:r w:rsidR="004F7B41">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xml:space="preserve">. </w:t>
      </w:r>
      <w:r w:rsidRPr="008812B0">
        <w:rPr>
          <w:rFonts w:ascii="Times New Roman" w:eastAsia="Times New Roman" w:hAnsi="Times New Roman" w:cs="Times New Roman"/>
          <w:sz w:val="24"/>
          <w:szCs w:val="24"/>
          <w:lang w:eastAsia="hr-HR"/>
        </w:rPr>
        <w:t xml:space="preserve">godini iznos od </w:t>
      </w:r>
      <w:r w:rsidR="004F7B41">
        <w:rPr>
          <w:rFonts w:ascii="Times New Roman" w:eastAsia="Times New Roman" w:hAnsi="Times New Roman" w:cs="Times New Roman"/>
          <w:sz w:val="24"/>
          <w:szCs w:val="24"/>
          <w:lang w:eastAsia="hr-HR"/>
        </w:rPr>
        <w:t>94.450,00</w:t>
      </w:r>
      <w:r w:rsidR="000648C5">
        <w:rPr>
          <w:rFonts w:ascii="Times New Roman" w:eastAsia="Times New Roman" w:hAnsi="Times New Roman" w:cs="Times New Roman"/>
          <w:sz w:val="24"/>
          <w:szCs w:val="24"/>
          <w:lang w:eastAsia="hr-HR"/>
        </w:rPr>
        <w:t>€</w:t>
      </w:r>
      <w:r w:rsidRPr="008812B0">
        <w:rPr>
          <w:rFonts w:ascii="Times New Roman" w:eastAsia="Times New Roman" w:hAnsi="Times New Roman" w:cs="Times New Roman"/>
          <w:sz w:val="24"/>
          <w:szCs w:val="24"/>
          <w:lang w:eastAsia="hr-HR"/>
        </w:rPr>
        <w:t xml:space="preserve"> neto. Raspodjela bruto</w:t>
      </w:r>
      <w:r w:rsidRPr="00515720">
        <w:rPr>
          <w:rFonts w:ascii="Times New Roman" w:eastAsia="Times New Roman" w:hAnsi="Times New Roman" w:cs="Times New Roman"/>
          <w:sz w:val="24"/>
          <w:szCs w:val="24"/>
          <w:lang w:eastAsia="hr-HR"/>
        </w:rPr>
        <w:t xml:space="preserve"> </w:t>
      </w:r>
      <w:r w:rsidRPr="008812B0">
        <w:rPr>
          <w:rFonts w:ascii="Times New Roman" w:eastAsia="Times New Roman" w:hAnsi="Times New Roman" w:cs="Times New Roman"/>
          <w:sz w:val="24"/>
          <w:szCs w:val="24"/>
          <w:lang w:eastAsia="hr-HR"/>
        </w:rPr>
        <w:t xml:space="preserve">sredstava od </w:t>
      </w:r>
      <w:r w:rsidR="004F7B41">
        <w:rPr>
          <w:rFonts w:ascii="Times New Roman" w:eastAsia="Times New Roman" w:hAnsi="Times New Roman" w:cs="Times New Roman"/>
          <w:sz w:val="24"/>
          <w:szCs w:val="24"/>
          <w:lang w:eastAsia="hr-HR"/>
        </w:rPr>
        <w:t>turističke</w:t>
      </w:r>
      <w:r w:rsidRPr="008812B0">
        <w:rPr>
          <w:rFonts w:ascii="Times New Roman" w:eastAsia="Times New Roman" w:hAnsi="Times New Roman" w:cs="Times New Roman"/>
          <w:sz w:val="24"/>
          <w:szCs w:val="24"/>
          <w:lang w:eastAsia="hr-HR"/>
        </w:rPr>
        <w:t xml:space="preserve"> pristojbe:</w:t>
      </w:r>
    </w:p>
    <w:p w14:paraId="58B985A7" w14:textId="0C991EEC" w:rsidR="00515720" w:rsidRPr="008812B0" w:rsidRDefault="00515720" w:rsidP="00515720">
      <w:pPr>
        <w:numPr>
          <w:ilvl w:val="0"/>
          <w:numId w:val="5"/>
        </w:numPr>
        <w:spacing w:after="0" w:line="360" w:lineRule="auto"/>
        <w:jc w:val="both"/>
        <w:rPr>
          <w:rFonts w:ascii="Times New Roman" w:eastAsia="Times New Roman" w:hAnsi="Times New Roman" w:cs="Times New Roman"/>
          <w:bCs/>
          <w:sz w:val="24"/>
          <w:szCs w:val="24"/>
          <w:lang w:eastAsia="hr-HR"/>
        </w:rPr>
      </w:pPr>
      <w:r w:rsidRPr="008812B0">
        <w:rPr>
          <w:rFonts w:ascii="Times New Roman" w:eastAsia="Times New Roman" w:hAnsi="Times New Roman" w:cs="Times New Roman"/>
          <w:bCs/>
          <w:sz w:val="24"/>
          <w:szCs w:val="24"/>
          <w:lang w:eastAsia="hr-HR"/>
        </w:rPr>
        <w:t>1% Crvenom križu</w:t>
      </w:r>
    </w:p>
    <w:p w14:paraId="60493075" w14:textId="77777777" w:rsidR="00515720" w:rsidRPr="008812B0" w:rsidRDefault="00515720" w:rsidP="00515720">
      <w:pPr>
        <w:numPr>
          <w:ilvl w:val="0"/>
          <w:numId w:val="5"/>
        </w:numPr>
        <w:spacing w:after="0" w:line="360" w:lineRule="auto"/>
        <w:jc w:val="both"/>
        <w:rPr>
          <w:rFonts w:ascii="Times New Roman" w:eastAsia="Times New Roman" w:hAnsi="Times New Roman" w:cs="Times New Roman"/>
          <w:b/>
          <w:sz w:val="24"/>
          <w:szCs w:val="24"/>
          <w:lang w:eastAsia="hr-HR"/>
        </w:rPr>
      </w:pPr>
      <w:r w:rsidRPr="008812B0">
        <w:rPr>
          <w:rFonts w:ascii="Times New Roman" w:eastAsia="Times New Roman" w:hAnsi="Times New Roman" w:cs="Times New Roman"/>
          <w:sz w:val="24"/>
          <w:szCs w:val="24"/>
          <w:lang w:eastAsia="hr-HR"/>
        </w:rPr>
        <w:t>od ukupno uplaćenih sredstava boravišne pristojbe izdvaja se 3,5 % sredstava na poseban račun HTZ-a za razvojne projekte i programe kreiranja novih turističkih programa na turistički nedovoljno razvijenim područjima (Fond za turistički nedovoljno razvijena područja i kontinent) i 2 % sredstava na poseban račun HTZ-a za projekte i programe udruženih turističkih zajednica (Fond za udružene turističke zajednice);</w:t>
      </w:r>
    </w:p>
    <w:p w14:paraId="72D4DBB5" w14:textId="77777777" w:rsidR="00515720" w:rsidRPr="00E4682E" w:rsidRDefault="00515720" w:rsidP="00515720">
      <w:pPr>
        <w:numPr>
          <w:ilvl w:val="0"/>
          <w:numId w:val="3"/>
        </w:numPr>
        <w:spacing w:after="0" w:line="360" w:lineRule="auto"/>
        <w:jc w:val="both"/>
        <w:rPr>
          <w:rFonts w:ascii="Times New Roman" w:eastAsia="Times New Roman" w:hAnsi="Times New Roman" w:cs="Times New Roman"/>
          <w:b/>
          <w:sz w:val="24"/>
          <w:szCs w:val="24"/>
          <w:lang w:eastAsia="hr-HR"/>
        </w:rPr>
      </w:pPr>
      <w:r w:rsidRPr="008812B0">
        <w:rPr>
          <w:rFonts w:ascii="Times New Roman" w:eastAsia="Times New Roman" w:hAnsi="Times New Roman" w:cs="Times New Roman"/>
          <w:sz w:val="24"/>
          <w:szCs w:val="24"/>
          <w:lang w:eastAsia="hr-HR"/>
        </w:rPr>
        <w:t>preostala sredstva dostavljaju se korisnicima prema sljedećem rasporedu: 65% sredstava Turističkoj zajednici općine Posedarje,</w:t>
      </w:r>
      <w:r w:rsidRPr="008812B0">
        <w:rPr>
          <w:rFonts w:ascii="Minion Pro" w:eastAsia="Times New Roman" w:hAnsi="Minion Pro" w:cs="Times New Roman"/>
          <w:color w:val="000000"/>
          <w:sz w:val="24"/>
          <w:szCs w:val="24"/>
          <w:lang w:eastAsia="hr-HR"/>
        </w:rPr>
        <w:t xml:space="preserve"> od čega 30% sredstava turistička zajednica </w:t>
      </w:r>
      <w:r w:rsidRPr="008812B0">
        <w:rPr>
          <w:rFonts w:ascii="Minion Pro" w:eastAsia="Times New Roman" w:hAnsi="Minion Pro" w:cs="Times New Roman"/>
          <w:color w:val="000000"/>
          <w:sz w:val="24"/>
          <w:szCs w:val="24"/>
          <w:lang w:eastAsia="hr-HR"/>
        </w:rPr>
        <w:lastRenderedPageBreak/>
        <w:t>doznačuje općini ili gradu na području kojih je osnovana, i koriste se isključivo za poboljšanje uvjeta boravka turista na temelju prethodno usvojenoga zajedničkog programa općine ili grada i turističke zajednice općine ili grada,</w:t>
      </w:r>
      <w:r w:rsidRPr="008812B0">
        <w:rPr>
          <w:rFonts w:ascii="Times New Roman" w:eastAsia="Times New Roman" w:hAnsi="Times New Roman" w:cs="Times New Roman"/>
          <w:sz w:val="24"/>
          <w:szCs w:val="24"/>
          <w:lang w:eastAsia="hr-HR"/>
        </w:rPr>
        <w:t xml:space="preserve"> 15%  sredstava Turističkoj zajednici Zadarske županije i 20% sredstava Hrvatskoj turističkoj zajednici.</w:t>
      </w:r>
    </w:p>
    <w:p w14:paraId="712E7F77" w14:textId="77777777" w:rsidR="00515720" w:rsidRPr="00515720" w:rsidRDefault="00515720" w:rsidP="00515720">
      <w:pPr>
        <w:spacing w:before="8" w:after="8" w:line="360" w:lineRule="auto"/>
        <w:jc w:val="both"/>
        <w:rPr>
          <w:rFonts w:ascii="Times New Roman" w:hAnsi="Times New Roman" w:cs="Times New Roman"/>
          <w:sz w:val="24"/>
          <w:szCs w:val="24"/>
        </w:rPr>
      </w:pPr>
    </w:p>
    <w:p w14:paraId="68749FDB" w14:textId="2597916C" w:rsidR="00BE1655" w:rsidRPr="008812B0" w:rsidRDefault="00714280" w:rsidP="004C7D7B">
      <w:pPr>
        <w:pStyle w:val="Naslov3"/>
        <w:numPr>
          <w:ilvl w:val="1"/>
          <w:numId w:val="14"/>
        </w:numPr>
        <w:rPr>
          <w:rFonts w:eastAsia="Times New Roman"/>
          <w:lang w:eastAsia="hr-HR"/>
        </w:rPr>
      </w:pPr>
      <w:bookmarkStart w:id="32" w:name="_Toc119574376"/>
      <w:bookmarkStart w:id="33" w:name="_Toc151364770"/>
      <w:r>
        <w:rPr>
          <w:rFonts w:eastAsia="Times New Roman"/>
          <w:lang w:eastAsia="hr-HR"/>
        </w:rPr>
        <w:t>Turistička članarina</w:t>
      </w:r>
      <w:bookmarkEnd w:id="32"/>
      <w:bookmarkEnd w:id="33"/>
    </w:p>
    <w:p w14:paraId="5D2588C5" w14:textId="242364DD" w:rsidR="00BE1655" w:rsidRPr="00DD16D7" w:rsidRDefault="00BE1655" w:rsidP="00BE1655">
      <w:pPr>
        <w:spacing w:after="0" w:line="360" w:lineRule="auto"/>
        <w:contextualSpacing/>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b/>
          <w:sz w:val="24"/>
          <w:szCs w:val="24"/>
          <w:lang w:eastAsia="hr-HR"/>
        </w:rPr>
        <w:t xml:space="preserve">Turistička članarina </w:t>
      </w:r>
      <w:r w:rsidRPr="008812B0">
        <w:rPr>
          <w:rFonts w:ascii="Times New Roman" w:eastAsia="Times New Roman" w:hAnsi="Times New Roman" w:cs="Times New Roman"/>
          <w:sz w:val="24"/>
          <w:szCs w:val="24"/>
          <w:lang w:eastAsia="hr-HR"/>
        </w:rPr>
        <w:t xml:space="preserve">plaća se temeljem čl. 59. Zakona o turističkim zajednicama, a u skladu sa Zakonom o članarinama u turističkim zajednicama. </w:t>
      </w:r>
      <w:r w:rsidR="00515720" w:rsidRPr="008812B0">
        <w:rPr>
          <w:rFonts w:ascii="Times New Roman" w:eastAsia="Times New Roman" w:hAnsi="Times New Roman" w:cs="Times New Roman"/>
          <w:sz w:val="24"/>
          <w:szCs w:val="24"/>
          <w:lang w:eastAsia="hr-HR"/>
        </w:rPr>
        <w:t>U 202</w:t>
      </w:r>
      <w:r w:rsidR="00515720">
        <w:rPr>
          <w:rFonts w:ascii="Times New Roman" w:eastAsia="Times New Roman" w:hAnsi="Times New Roman" w:cs="Times New Roman"/>
          <w:sz w:val="24"/>
          <w:szCs w:val="24"/>
          <w:lang w:eastAsia="hr-HR"/>
        </w:rPr>
        <w:t>3</w:t>
      </w:r>
      <w:r w:rsidR="00515720" w:rsidRPr="008812B0">
        <w:rPr>
          <w:rFonts w:ascii="Times New Roman" w:eastAsia="Times New Roman" w:hAnsi="Times New Roman" w:cs="Times New Roman"/>
          <w:sz w:val="24"/>
          <w:szCs w:val="24"/>
          <w:lang w:eastAsia="hr-HR"/>
        </w:rPr>
        <w:t>. godini plan je ostvariti  iznos od</w:t>
      </w:r>
      <w:r w:rsidR="00DD16D7">
        <w:rPr>
          <w:rFonts w:ascii="Times New Roman" w:eastAsia="Times New Roman" w:hAnsi="Times New Roman" w:cs="Times New Roman"/>
          <w:sz w:val="24"/>
          <w:szCs w:val="24"/>
          <w:lang w:eastAsia="hr-HR"/>
        </w:rPr>
        <w:t xml:space="preserve"> 40.000,00</w:t>
      </w:r>
      <w:r w:rsidR="00515720" w:rsidRPr="008812B0">
        <w:rPr>
          <w:rFonts w:ascii="Times New Roman" w:eastAsia="Times New Roman" w:hAnsi="Times New Roman" w:cs="Times New Roman"/>
          <w:sz w:val="24"/>
          <w:szCs w:val="24"/>
          <w:lang w:eastAsia="hr-HR"/>
        </w:rPr>
        <w:t xml:space="preserve"> </w:t>
      </w:r>
      <w:r w:rsidR="002128C4">
        <w:rPr>
          <w:rFonts w:ascii="Times New Roman" w:eastAsia="Times New Roman" w:hAnsi="Times New Roman" w:cs="Times New Roman"/>
          <w:sz w:val="24"/>
          <w:szCs w:val="24"/>
          <w:lang w:eastAsia="hr-HR"/>
        </w:rPr>
        <w:t>€.</w:t>
      </w:r>
    </w:p>
    <w:p w14:paraId="03FCE335" w14:textId="77777777" w:rsidR="00BE1655" w:rsidRPr="008812B0" w:rsidRDefault="00BE1655" w:rsidP="00BE1655">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 xml:space="preserve"> Raspodjela bruto sredstava od turističke članarine:</w:t>
      </w:r>
    </w:p>
    <w:p w14:paraId="17A5227A" w14:textId="77777777" w:rsidR="00BE1655" w:rsidRPr="008812B0" w:rsidRDefault="00BE1655" w:rsidP="00BE1655">
      <w:pPr>
        <w:numPr>
          <w:ilvl w:val="0"/>
          <w:numId w:val="5"/>
        </w:numPr>
        <w:spacing w:after="0" w:line="360" w:lineRule="auto"/>
        <w:jc w:val="both"/>
        <w:rPr>
          <w:rFonts w:ascii="Times New Roman" w:eastAsia="Times New Roman" w:hAnsi="Times New Roman" w:cs="Times New Roman"/>
          <w:b/>
          <w:sz w:val="24"/>
          <w:szCs w:val="24"/>
          <w:lang w:eastAsia="hr-HR"/>
        </w:rPr>
      </w:pPr>
      <w:r w:rsidRPr="008812B0">
        <w:rPr>
          <w:rFonts w:ascii="Times New Roman" w:eastAsia="Times New Roman" w:hAnsi="Times New Roman" w:cs="Times New Roman"/>
          <w:sz w:val="24"/>
          <w:szCs w:val="24"/>
          <w:lang w:eastAsia="hr-HR"/>
        </w:rPr>
        <w:t>od ukupno uplaćenih sredstava članarine izdvaja se 3% na račun Porezne uprave i 9% na poseban račun Hrvatske turističke zajednice i koristi se namjenski za potpore turističkim zajednicama na turistički nerazvijenim područjima, te 2% sredstava na poseban račun HTZ-a za projekte i programe udruženih turističkih zajednica (Fond za udružene turističke zajednice);</w:t>
      </w:r>
    </w:p>
    <w:p w14:paraId="35285AF8" w14:textId="2BC9C2EA" w:rsidR="00BE1655" w:rsidRPr="008812B0" w:rsidRDefault="00BE1655" w:rsidP="00BE1655">
      <w:pPr>
        <w:numPr>
          <w:ilvl w:val="0"/>
          <w:numId w:val="3"/>
        </w:numPr>
        <w:spacing w:after="0" w:line="360" w:lineRule="auto"/>
        <w:jc w:val="both"/>
        <w:rPr>
          <w:rFonts w:ascii="Times New Roman" w:eastAsia="Times New Roman" w:hAnsi="Times New Roman" w:cs="Times New Roman"/>
          <w:b/>
          <w:sz w:val="24"/>
          <w:szCs w:val="24"/>
          <w:lang w:eastAsia="hr-HR"/>
        </w:rPr>
      </w:pPr>
      <w:r w:rsidRPr="008812B0">
        <w:rPr>
          <w:rFonts w:ascii="Times New Roman" w:eastAsia="Times New Roman" w:hAnsi="Times New Roman" w:cs="Times New Roman"/>
          <w:sz w:val="24"/>
          <w:szCs w:val="24"/>
          <w:lang w:eastAsia="hr-HR"/>
        </w:rPr>
        <w:t>preostala sredstva dostavljaju se korisnicima prema sljedećem rasporedu: 65% sredstava Turističkoj zajednici, 15% Turističkoj zajednici Zadarske županije i 20% Hrvatskoj turističkoj zajednici.</w:t>
      </w:r>
    </w:p>
    <w:p w14:paraId="68369BDB" w14:textId="77777777" w:rsidR="00BE1655" w:rsidRPr="008812B0" w:rsidRDefault="00BE1655" w:rsidP="00BE1655">
      <w:pPr>
        <w:spacing w:after="0" w:line="360" w:lineRule="auto"/>
        <w:jc w:val="both"/>
        <w:rPr>
          <w:rFonts w:ascii="Times New Roman" w:eastAsia="Times New Roman" w:hAnsi="Times New Roman" w:cs="Times New Roman"/>
          <w:b/>
          <w:sz w:val="24"/>
          <w:szCs w:val="24"/>
          <w:lang w:eastAsia="hr-HR"/>
        </w:rPr>
      </w:pPr>
    </w:p>
    <w:p w14:paraId="12061081" w14:textId="77777777" w:rsidR="00BE1655" w:rsidRPr="00712AFC" w:rsidRDefault="00BE1655" w:rsidP="00BE1655">
      <w:pPr>
        <w:spacing w:after="0" w:line="360" w:lineRule="auto"/>
        <w:jc w:val="both"/>
        <w:rPr>
          <w:rFonts w:ascii="Times New Roman" w:eastAsia="Calibri" w:hAnsi="Times New Roman" w:cs="Times New Roman"/>
          <w:sz w:val="24"/>
          <w:szCs w:val="24"/>
        </w:rPr>
      </w:pPr>
      <w:r w:rsidRPr="008812B0">
        <w:rPr>
          <w:rFonts w:ascii="Times New Roman" w:eastAsia="Calibri" w:hAnsi="Times New Roman" w:cs="Times New Roman"/>
          <w:sz w:val="24"/>
          <w:szCs w:val="24"/>
        </w:rPr>
        <w:t>Pravna i fizička osoba koja ima svoje sjedište, prebivalište ili podružnicu, pogon, objekt u kojem se pruža usluga i slično (poslovna jedinica), na području lokalne turističke zajednice koja je osnovana sukladno zakonu kojim se uređuje sustav turističkih zajednica, koja trajno ili sezonski ostvaruje prihod pružanjem ugostiteljskih usluga, usluga u turizmu ili obavlja djelatnost koja ima korist od turizma odnosno na čije prihode turizam ima utjecaj, plaća članarinu turističkoj zajednici.</w:t>
      </w:r>
    </w:p>
    <w:p w14:paraId="0DB3E694" w14:textId="77777777" w:rsidR="00BE1655" w:rsidRPr="008812B0" w:rsidRDefault="00BE1655" w:rsidP="00BE1655">
      <w:pPr>
        <w:shd w:val="clear" w:color="auto" w:fill="FFFFFF"/>
        <w:spacing w:beforeLines="30" w:before="72" w:afterLines="30" w:after="72" w:line="360" w:lineRule="auto"/>
        <w:jc w:val="both"/>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Članarinu turističkoj zajednici dužna je plaćati pravna i fizička osoba koja obavlja sljedeće djelatnosti, odnosno pruža sljedeće usluge razvrstane prema Nacionalnoj klasifikaciji djelatnosti:</w:t>
      </w:r>
    </w:p>
    <w:p w14:paraId="49A17AB5" w14:textId="77777777" w:rsidR="00BE1655" w:rsidRPr="008812B0" w:rsidRDefault="00BE1655" w:rsidP="00BE1655">
      <w:pPr>
        <w:shd w:val="clear" w:color="auto" w:fill="FFFFFF"/>
        <w:spacing w:beforeLines="30" w:before="72" w:afterLines="30" w:after="72" w:line="240" w:lineRule="auto"/>
        <w:textAlignment w:val="baseline"/>
        <w:rPr>
          <w:rFonts w:ascii="Times New Roman" w:eastAsia="Times New Roman" w:hAnsi="Times New Roman" w:cs="Calibri"/>
          <w:sz w:val="23"/>
          <w:szCs w:val="23"/>
        </w:rPr>
      </w:pPr>
    </w:p>
    <w:p w14:paraId="52ED3B68"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b/>
          <w:bCs/>
          <w:sz w:val="24"/>
          <w:szCs w:val="24"/>
          <w:u w:val="single"/>
        </w:rPr>
      </w:pPr>
      <w:r w:rsidRPr="008812B0">
        <w:rPr>
          <w:rFonts w:ascii="Times New Roman" w:eastAsia="Times New Roman" w:hAnsi="Times New Roman" w:cs="Calibri"/>
          <w:b/>
          <w:bCs/>
          <w:sz w:val="24"/>
          <w:szCs w:val="24"/>
          <w:u w:val="single"/>
        </w:rPr>
        <w:t>PRVA SKUPINA</w:t>
      </w:r>
    </w:p>
    <w:p w14:paraId="720CF3D2"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49.31 Gradski i prigradski kopneni prijevoz putnika</w:t>
      </w:r>
    </w:p>
    <w:p w14:paraId="75F2C6D5"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49.32 Taksi-služba</w:t>
      </w:r>
    </w:p>
    <w:p w14:paraId="7DC2C9D8"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49.39 Ostali kopneni prijevoz putnika, d. n.</w:t>
      </w:r>
    </w:p>
    <w:p w14:paraId="34C65609"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50.1 Pomorski i obalni prijevoz putnika</w:t>
      </w:r>
    </w:p>
    <w:p w14:paraId="37DF66C5"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51.10 Zračni prijevoz putnika</w:t>
      </w:r>
    </w:p>
    <w:p w14:paraId="107662B2"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52.23 Uslužne djelatnosti u vezi sa zračnim prijevozom</w:t>
      </w:r>
    </w:p>
    <w:p w14:paraId="28B4F2F3"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lastRenderedPageBreak/>
        <w:t>55 Smještaj</w:t>
      </w:r>
    </w:p>
    <w:p w14:paraId="40D9152A"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56 Djelatnosti pripreme i usluživanja hrane i pića</w:t>
      </w:r>
    </w:p>
    <w:p w14:paraId="630DD1A2"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65.12 Ostalo osiguranje, i to: osiguranje djece i školske mladeži od posljedica nezgode i posebna osiguranja mladeži od posljedica nezgode; osiguranje gostiju, posjetitelja priredbi, izletnika i turista od posljedica nezgode; putno zdravstveno osiguranje; turističko osiguranje; osiguranje pomoći (asistencije) za vrijeme puta, izvan mjesta boravka ili prebivališta; ostala osiguranja turističkih rizika; osiguranje od odgovornosti vlasnika odnosno korisnika marine; osiguranje jamstva (osiguranje jamčevine za paket-aranžmane); osiguranje od otkaza turističkih putovanja</w:t>
      </w:r>
    </w:p>
    <w:p w14:paraId="24302AD7"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66.12 Djelatnosti posredovanja u poslovanju vrijednosnim papirima i robnim ugovorima (djelatnosti mjenjačnica)</w:t>
      </w:r>
    </w:p>
    <w:p w14:paraId="66E83EAA"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68 Poslovanje nekretninama</w:t>
      </w:r>
    </w:p>
    <w:p w14:paraId="76B8E150"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73.11 Agencije za promidžbu, i to: kreiranje promidžbenih kampanja (kreiranje reklama u novinama, časopisima i ostalim medijima, kreiranje reklama na otvorenom prostoru, reklamiranje iz zraka, uređenje štandova i ostalih objekata i prostora) i vođenje marketinških kampanja i ostale usluge oglašavanja koje su usmjerene na privlačenje i zadržavanje kupaca (marketing na mjestu prodaje, oglašavanje izravnom poštom i marketinško savjetovanje)</w:t>
      </w:r>
    </w:p>
    <w:p w14:paraId="2DA8A6EF"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77.21 Iznajmljivanje i davanje u zakup (leasing) opreme za rekreaciju i sport</w:t>
      </w:r>
    </w:p>
    <w:p w14:paraId="3A18F5D1"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79 Putničke agencije, organizatori putovanja (turoperatori) i ostale rezervacijske usluge te djelatnosti povezane s njima</w:t>
      </w:r>
    </w:p>
    <w:p w14:paraId="6A9B2857"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82.3 Organizacija sastanaka i poslovnih sajmova</w:t>
      </w:r>
    </w:p>
    <w:p w14:paraId="5D679481"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92 Djelatnosti kockanja i klađenja</w:t>
      </w:r>
    </w:p>
    <w:p w14:paraId="69B8FF37"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93.12 Djelatnosti sportskih klubova</w:t>
      </w:r>
    </w:p>
    <w:p w14:paraId="7923BF76"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93.21 Djelatnosti zabavnih i tematskih parkova</w:t>
      </w:r>
    </w:p>
    <w:p w14:paraId="6B7513F1"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93.29 Ostale zabavne i rekreacijske djelatnosti</w:t>
      </w:r>
    </w:p>
    <w:p w14:paraId="058AEAFB"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b/>
          <w:bCs/>
          <w:sz w:val="24"/>
          <w:szCs w:val="24"/>
        </w:rPr>
      </w:pPr>
      <w:r w:rsidRPr="008812B0">
        <w:rPr>
          <w:rFonts w:ascii="Times New Roman" w:eastAsia="Times New Roman" w:hAnsi="Times New Roman" w:cs="Calibri"/>
          <w:b/>
          <w:bCs/>
          <w:sz w:val="24"/>
          <w:szCs w:val="24"/>
        </w:rPr>
        <w:t>DRUGA SKUPINA</w:t>
      </w:r>
    </w:p>
    <w:p w14:paraId="3D655E59"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50.3 Prijevoz putnika unutrašnjim vodenim putovima</w:t>
      </w:r>
    </w:p>
    <w:p w14:paraId="74E15AE3"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52.29 Ostale prateće djelatnosti u prijevozu</w:t>
      </w:r>
    </w:p>
    <w:p w14:paraId="0468BF83"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61 Elektroničke komunikacije</w:t>
      </w:r>
    </w:p>
    <w:p w14:paraId="4187C09C"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77.11 Iznajmljivanje i davanje u zakup (leasing) automobila i motornih vozila lake kategorije</w:t>
      </w:r>
    </w:p>
    <w:p w14:paraId="0FF4E71C"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77.34 Iznajmljivanje i davanje u zakup (leasing) plovnih prijevoznih sredstava</w:t>
      </w:r>
    </w:p>
    <w:p w14:paraId="4152C6C2"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77.35 Iznajmljivanje i davanje u zakup (leasing) zračnih prijevoznih sredstava</w:t>
      </w:r>
    </w:p>
    <w:p w14:paraId="1F9FD30D"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b/>
          <w:bCs/>
          <w:sz w:val="24"/>
          <w:szCs w:val="24"/>
        </w:rPr>
      </w:pPr>
      <w:r w:rsidRPr="008812B0">
        <w:rPr>
          <w:rFonts w:ascii="Times New Roman" w:eastAsia="Times New Roman" w:hAnsi="Times New Roman" w:cs="Calibri"/>
          <w:b/>
          <w:bCs/>
          <w:sz w:val="24"/>
          <w:szCs w:val="24"/>
        </w:rPr>
        <w:t>TREĆA SKUPINA</w:t>
      </w:r>
    </w:p>
    <w:p w14:paraId="517053A4"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45.20 Održavanje i popravak motornih vozila</w:t>
      </w:r>
    </w:p>
    <w:p w14:paraId="5D45A413"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53 Poštanske i kurirske djelatnosti</w:t>
      </w:r>
    </w:p>
    <w:p w14:paraId="53B46383"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59.11 Proizvodnja filmova, video filmova i televizijskog programa</w:t>
      </w:r>
    </w:p>
    <w:p w14:paraId="4A5A8709"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59.14 Djelatnosti prikazivanja filmova</w:t>
      </w:r>
    </w:p>
    <w:p w14:paraId="0DFB3412"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81.30 Uslužne djelatnosti uređenja i održavanja krajolika</w:t>
      </w:r>
    </w:p>
    <w:p w14:paraId="79095B2C"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90.01 Izvođačka umjetnost</w:t>
      </w:r>
    </w:p>
    <w:p w14:paraId="76FB8F82"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90.04 Rad umjetničkih objekata</w:t>
      </w:r>
    </w:p>
    <w:p w14:paraId="2BBD570E"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b/>
          <w:bCs/>
          <w:sz w:val="24"/>
          <w:szCs w:val="24"/>
        </w:rPr>
      </w:pPr>
      <w:r w:rsidRPr="008812B0">
        <w:rPr>
          <w:rFonts w:ascii="Times New Roman" w:eastAsia="Times New Roman" w:hAnsi="Times New Roman" w:cs="Calibri"/>
          <w:b/>
          <w:bCs/>
          <w:sz w:val="24"/>
          <w:szCs w:val="24"/>
        </w:rPr>
        <w:t>ČETVRTA SKUPINA</w:t>
      </w:r>
    </w:p>
    <w:p w14:paraId="19C16C0F"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45.1 Trgovina motornim vozilima</w:t>
      </w:r>
    </w:p>
    <w:p w14:paraId="2C5B493A"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45.32 Trgovina na malo dijelovima i priborom za motorna vozila</w:t>
      </w:r>
    </w:p>
    <w:p w14:paraId="4514FE60"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45.40 Trgovina motociklima, dijelovima i priborom za motocikle te održavanje i popravak motocikala</w:t>
      </w:r>
    </w:p>
    <w:p w14:paraId="516F8D94"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47 Trgovina na malo, osim trgovine motornim vozilima i motociklima</w:t>
      </w:r>
    </w:p>
    <w:p w14:paraId="3F974567"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58.11 Izdavanje knjiga</w:t>
      </w:r>
    </w:p>
    <w:p w14:paraId="294E43B5"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58.13 Izdavanje novina</w:t>
      </w:r>
    </w:p>
    <w:p w14:paraId="3A882E93"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58.14 Izdavanje časopisa i periodičnih publikacija</w:t>
      </w:r>
    </w:p>
    <w:p w14:paraId="156FA39C"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58.19 Ostala izdavačka djelatnost</w:t>
      </w:r>
    </w:p>
    <w:p w14:paraId="76E441DA"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lastRenderedPageBreak/>
        <w:t>59.13 Distribucija filmova, video filmova i televizijskog programa</w:t>
      </w:r>
    </w:p>
    <w:p w14:paraId="2DBF5284"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59.2 Djelatnosti snimanja zvučnih zapisa i izdavanja glazbenih zapisa</w:t>
      </w:r>
    </w:p>
    <w:p w14:paraId="1FCD516B"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60 Emitiranje programa</w:t>
      </w:r>
    </w:p>
    <w:p w14:paraId="22B949F1"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74.1 Specijalizirane dizajnerske djelatnosti</w:t>
      </w:r>
    </w:p>
    <w:p w14:paraId="395674BF"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b/>
          <w:bCs/>
          <w:sz w:val="24"/>
          <w:szCs w:val="24"/>
        </w:rPr>
      </w:pPr>
      <w:r w:rsidRPr="008812B0">
        <w:rPr>
          <w:rFonts w:ascii="Times New Roman" w:eastAsia="Times New Roman" w:hAnsi="Times New Roman" w:cs="Calibri"/>
          <w:b/>
          <w:bCs/>
          <w:sz w:val="24"/>
          <w:szCs w:val="24"/>
        </w:rPr>
        <w:t>PETA SKUPINA</w:t>
      </w:r>
    </w:p>
    <w:p w14:paraId="44C9A731"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45 Trgovina na veliko i na malo motornim vozilima i motociklima; popravak motornih vozila i motocikala</w:t>
      </w:r>
    </w:p>
    <w:p w14:paraId="071FDA8C"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45.31 Trgovina na veliko dijelovima i priborom za motorna vozila</w:t>
      </w:r>
    </w:p>
    <w:p w14:paraId="6C0FD4DE"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46.2 Trgovina na veliko poljoprivrednim sirovinama i živom stokom</w:t>
      </w:r>
    </w:p>
    <w:p w14:paraId="366648B4"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46.3 Trgovina na veliko hranom, pićima i duhanom</w:t>
      </w:r>
    </w:p>
    <w:p w14:paraId="0CFFE534"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46.4 Trgovina na veliko proizvodima za kućanstvo</w:t>
      </w:r>
    </w:p>
    <w:p w14:paraId="5008BE20"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46.5 Trgovina na veliko informacijsko-komunikacijskom opremom</w:t>
      </w:r>
    </w:p>
    <w:p w14:paraId="7A72C157"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46.6 Trgovina na veliko ostalim strojevima, opremom i priborom</w:t>
      </w:r>
    </w:p>
    <w:p w14:paraId="1F702024"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46.7 Ostala specijalizirana trgovina na veliko</w:t>
      </w:r>
    </w:p>
    <w:p w14:paraId="2B8DD088"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46.9 Nespecijalizirana trgovina na veliko.</w:t>
      </w:r>
    </w:p>
    <w:p w14:paraId="7A85C7DF" w14:textId="77777777" w:rsidR="00BE1655" w:rsidRPr="008812B0" w:rsidRDefault="00BE1655" w:rsidP="00BE1655">
      <w:pPr>
        <w:shd w:val="clear" w:color="auto" w:fill="FFFFFF"/>
        <w:spacing w:beforeLines="30" w:before="72" w:afterLines="30" w:after="72" w:line="240" w:lineRule="auto"/>
        <w:jc w:val="both"/>
        <w:textAlignment w:val="baseline"/>
        <w:rPr>
          <w:rFonts w:ascii="Times New Roman" w:eastAsia="Times New Roman" w:hAnsi="Times New Roman" w:cs="Calibri"/>
          <w:sz w:val="23"/>
          <w:szCs w:val="23"/>
          <w:lang w:eastAsia="hr-HR"/>
        </w:rPr>
      </w:pPr>
    </w:p>
    <w:p w14:paraId="7951A760" w14:textId="77777777" w:rsidR="00BE1655" w:rsidRPr="008812B0" w:rsidRDefault="00BE1655" w:rsidP="00BE1655">
      <w:pPr>
        <w:shd w:val="clear" w:color="auto" w:fill="FFFFFF"/>
        <w:spacing w:beforeLines="30" w:before="72" w:afterLines="30" w:after="72" w:line="360" w:lineRule="auto"/>
        <w:jc w:val="both"/>
        <w:textAlignment w:val="baseline"/>
        <w:rPr>
          <w:rFonts w:ascii="Times New Roman" w:eastAsia="Times New Roman" w:hAnsi="Times New Roman" w:cs="Calibri"/>
          <w:sz w:val="24"/>
          <w:szCs w:val="24"/>
          <w:lang w:eastAsia="hr-HR"/>
        </w:rPr>
      </w:pPr>
      <w:r w:rsidRPr="008812B0">
        <w:rPr>
          <w:rFonts w:ascii="Times New Roman" w:eastAsia="Times New Roman" w:hAnsi="Times New Roman" w:cs="Calibri"/>
          <w:sz w:val="24"/>
          <w:szCs w:val="24"/>
        </w:rPr>
        <w:t xml:space="preserve">Članarinu turističkoj zajednici dužne su plaćati i banke koje imaju odobrenje za rad Hrvatske narodne banke za prihode u bilanci iz skupine </w:t>
      </w:r>
      <w:r w:rsidRPr="008812B0">
        <w:rPr>
          <w:rFonts w:ascii="Times New Roman" w:eastAsia="Times New Roman" w:hAnsi="Times New Roman" w:cs="Calibri"/>
          <w:sz w:val="24"/>
          <w:szCs w:val="24"/>
          <w:lang w:eastAsia="hr-HR"/>
        </w:rPr>
        <w:t>„</w:t>
      </w:r>
      <w:r w:rsidRPr="008812B0">
        <w:rPr>
          <w:rFonts w:ascii="Times New Roman" w:eastAsia="Times New Roman" w:hAnsi="Times New Roman" w:cs="Calibri"/>
          <w:sz w:val="24"/>
          <w:szCs w:val="24"/>
        </w:rPr>
        <w:t>Prihod od provizija i naknada</w:t>
      </w:r>
      <w:r w:rsidRPr="008812B0">
        <w:rPr>
          <w:rFonts w:ascii="Times New Roman" w:eastAsia="Times New Roman" w:hAnsi="Times New Roman" w:cs="Calibri"/>
          <w:sz w:val="24"/>
          <w:szCs w:val="24"/>
          <w:lang w:eastAsia="hr-HR"/>
        </w:rPr>
        <w:t>“.</w:t>
      </w:r>
    </w:p>
    <w:p w14:paraId="4C8F0755" w14:textId="77777777" w:rsidR="00BE1655" w:rsidRPr="008812B0" w:rsidRDefault="00BE1655" w:rsidP="00BE1655">
      <w:pPr>
        <w:shd w:val="clear" w:color="auto" w:fill="FFFFFF"/>
        <w:spacing w:beforeLines="30" w:before="72" w:afterLines="30" w:after="72" w:line="360" w:lineRule="auto"/>
        <w:jc w:val="both"/>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Osnovicu za obračun članarine za pravne i fizičke osobe koje su obveznici plaćanja poreza na dobit čine svi prihodi koje te osobe ostvaruju pružanjem ugostiteljskih usluga, usluga u turizmu ili obavljanjem s turizmom neposredno povezanih djelatnosti u poslovnim jedinicama koje posluju na području lokalne turističke zajednice.</w:t>
      </w:r>
    </w:p>
    <w:p w14:paraId="261932A7" w14:textId="77777777" w:rsidR="00BE1655" w:rsidRPr="008812B0" w:rsidRDefault="00BE1655" w:rsidP="00BE1655">
      <w:pPr>
        <w:shd w:val="clear" w:color="auto" w:fill="FFFFFF"/>
        <w:spacing w:beforeLines="30" w:before="72" w:afterLines="30" w:after="72" w:line="360" w:lineRule="auto"/>
        <w:jc w:val="both"/>
        <w:textAlignment w:val="baseline"/>
        <w:rPr>
          <w:rFonts w:ascii="Times New Roman" w:eastAsia="Times New Roman" w:hAnsi="Times New Roman" w:cs="Calibri"/>
          <w:sz w:val="24"/>
          <w:szCs w:val="24"/>
        </w:rPr>
      </w:pPr>
      <w:r w:rsidRPr="008812B0">
        <w:rPr>
          <w:rFonts w:ascii="Times New Roman" w:eastAsia="Times New Roman" w:hAnsi="Times New Roman" w:cs="Calibri"/>
          <w:sz w:val="24"/>
          <w:szCs w:val="24"/>
        </w:rPr>
        <w:t>Osnovicu za obračun članarine za fizičke osobe koje su obveznici plaćanja poreza na dohodak čine svi primici koje te osobe ostvaruju pružanjem ugostiteljskih usluga, usluga u turizmu ili obavljanjem s turizmom neposredno povezanih djelatnosti u poslovnim jedinicama koje posluju na području lokalne turističke zajednice.</w:t>
      </w:r>
    </w:p>
    <w:p w14:paraId="2FB9044A" w14:textId="77777777" w:rsidR="00BE1655" w:rsidRPr="008812B0" w:rsidRDefault="00BE1655" w:rsidP="00BE1655">
      <w:pPr>
        <w:shd w:val="clear" w:color="auto" w:fill="FFFFFF"/>
        <w:spacing w:beforeLines="30" w:before="72" w:afterLines="30" w:after="72" w:line="240" w:lineRule="auto"/>
        <w:textAlignment w:val="baseline"/>
        <w:rPr>
          <w:rFonts w:ascii="Times New Roman" w:eastAsia="Times New Roman" w:hAnsi="Times New Roman" w:cs="Calibri"/>
          <w:b/>
          <w:bCs/>
          <w:sz w:val="23"/>
          <w:szCs w:val="23"/>
        </w:rPr>
      </w:pPr>
      <w:r w:rsidRPr="008812B0">
        <w:rPr>
          <w:rFonts w:ascii="Times New Roman" w:eastAsia="Times New Roman" w:hAnsi="Times New Roman" w:cs="Calibri"/>
          <w:b/>
          <w:bCs/>
          <w:sz w:val="23"/>
          <w:szCs w:val="23"/>
        </w:rPr>
        <w:t>Stope za obračun i plaćanje članarine</w:t>
      </w:r>
    </w:p>
    <w:p w14:paraId="67E659A1" w14:textId="77777777" w:rsidR="00BE1655" w:rsidRPr="008812B0" w:rsidRDefault="00BE1655" w:rsidP="00BE1655">
      <w:pPr>
        <w:shd w:val="clear" w:color="auto" w:fill="FFFFFF"/>
        <w:spacing w:beforeLines="30" w:before="72" w:afterLines="30" w:after="72" w:line="240" w:lineRule="auto"/>
        <w:textAlignment w:val="baseline"/>
        <w:rPr>
          <w:rFonts w:ascii="Times New Roman" w:eastAsia="Times New Roman" w:hAnsi="Times New Roman" w:cs="Calibri"/>
          <w:sz w:val="23"/>
          <w:szCs w:val="23"/>
          <w:lang w:eastAsia="hr-HR"/>
        </w:rPr>
      </w:pPr>
    </w:p>
    <w:p w14:paraId="0B097206" w14:textId="77777777" w:rsidR="00BE1655" w:rsidRPr="008812B0" w:rsidRDefault="00BE1655" w:rsidP="00BE1655">
      <w:pPr>
        <w:shd w:val="clear" w:color="auto" w:fill="FFFFFF"/>
        <w:spacing w:beforeLines="30" w:before="72" w:afterLines="30" w:after="72" w:line="240" w:lineRule="auto"/>
        <w:textAlignment w:val="baseline"/>
        <w:rPr>
          <w:rFonts w:ascii="Times New Roman" w:eastAsia="Times New Roman" w:hAnsi="Times New Roman" w:cs="Calibri"/>
          <w:sz w:val="23"/>
          <w:szCs w:val="23"/>
        </w:rPr>
      </w:pPr>
      <w:r w:rsidRPr="008812B0">
        <w:rPr>
          <w:rFonts w:ascii="Times New Roman" w:eastAsia="Times New Roman" w:hAnsi="Times New Roman" w:cs="Calibri"/>
          <w:sz w:val="23"/>
          <w:szCs w:val="23"/>
        </w:rPr>
        <w:t>Obveznici plaćanja članarine plaćaju članarinu po sljedećim stopama:</w:t>
      </w:r>
    </w:p>
    <w:tbl>
      <w:tblPr>
        <w:tblW w:w="5526"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17"/>
        <w:gridCol w:w="2009"/>
      </w:tblGrid>
      <w:tr w:rsidR="00BE1655" w:rsidRPr="008812B0" w14:paraId="1C967620" w14:textId="77777777" w:rsidTr="0079423D">
        <w:trPr>
          <w:trHeight w:val="367"/>
          <w:jc w:val="center"/>
        </w:trPr>
        <w:tc>
          <w:tcPr>
            <w:tcW w:w="3517" w:type="dxa"/>
            <w:tcBorders>
              <w:top w:val="nil"/>
              <w:left w:val="nil"/>
              <w:bottom w:val="single" w:sz="4" w:space="0" w:color="8EAADB"/>
              <w:right w:val="nil"/>
            </w:tcBorders>
            <w:shd w:val="clear" w:color="auto" w:fill="FFFFFF"/>
            <w:hideMark/>
          </w:tcPr>
          <w:p w14:paraId="0467FF50" w14:textId="77777777" w:rsidR="00BE1655" w:rsidRPr="008812B0" w:rsidRDefault="00BE1655" w:rsidP="00791FE1">
            <w:pPr>
              <w:spacing w:after="0" w:line="240" w:lineRule="auto"/>
              <w:jc w:val="right"/>
              <w:rPr>
                <w:rFonts w:ascii="Times New Roman" w:eastAsia="Times New Roman" w:hAnsi="Times New Roman" w:cs="Calibri"/>
                <w:b/>
                <w:bCs/>
                <w:i/>
                <w:iCs/>
                <w:color w:val="2F5496"/>
                <w:sz w:val="23"/>
                <w:szCs w:val="23"/>
              </w:rPr>
            </w:pPr>
            <w:r w:rsidRPr="008812B0">
              <w:rPr>
                <w:rFonts w:ascii="Times New Roman" w:eastAsia="Times New Roman" w:hAnsi="Times New Roman" w:cs="Calibri"/>
                <w:b/>
                <w:bCs/>
                <w:i/>
                <w:iCs/>
                <w:color w:val="2F5496"/>
                <w:sz w:val="23"/>
                <w:szCs w:val="23"/>
              </w:rPr>
              <w:t>Prva skupina</w:t>
            </w:r>
          </w:p>
        </w:tc>
        <w:tc>
          <w:tcPr>
            <w:tcW w:w="2009" w:type="dxa"/>
            <w:tcBorders>
              <w:top w:val="nil"/>
              <w:left w:val="nil"/>
              <w:right w:val="nil"/>
            </w:tcBorders>
            <w:shd w:val="clear" w:color="auto" w:fill="FFFFFF"/>
            <w:hideMark/>
          </w:tcPr>
          <w:p w14:paraId="24BA5D35" w14:textId="77777777" w:rsidR="00BE1655" w:rsidRPr="008812B0" w:rsidRDefault="00BE1655" w:rsidP="00791FE1">
            <w:pPr>
              <w:spacing w:after="0" w:line="240" w:lineRule="auto"/>
              <w:jc w:val="center"/>
              <w:rPr>
                <w:rFonts w:ascii="Times New Roman" w:eastAsia="Times New Roman" w:hAnsi="Times New Roman" w:cs="Calibri"/>
                <w:b/>
                <w:bCs/>
                <w:color w:val="2F5496"/>
                <w:sz w:val="23"/>
                <w:szCs w:val="23"/>
              </w:rPr>
            </w:pPr>
            <w:r w:rsidRPr="008812B0">
              <w:rPr>
                <w:rFonts w:ascii="Times New Roman" w:eastAsia="Times New Roman" w:hAnsi="Times New Roman" w:cs="Calibri"/>
                <w:b/>
                <w:bCs/>
                <w:color w:val="2F5496"/>
                <w:sz w:val="23"/>
                <w:szCs w:val="23"/>
              </w:rPr>
              <w:t>0,16150</w:t>
            </w:r>
          </w:p>
        </w:tc>
      </w:tr>
      <w:tr w:rsidR="00BE1655" w:rsidRPr="008812B0" w14:paraId="115B8EF7" w14:textId="77777777" w:rsidTr="0079423D">
        <w:trPr>
          <w:trHeight w:val="367"/>
          <w:jc w:val="center"/>
        </w:trPr>
        <w:tc>
          <w:tcPr>
            <w:tcW w:w="0" w:type="auto"/>
            <w:tcBorders>
              <w:left w:val="nil"/>
              <w:bottom w:val="nil"/>
            </w:tcBorders>
            <w:shd w:val="clear" w:color="auto" w:fill="FFFFFF"/>
            <w:hideMark/>
          </w:tcPr>
          <w:p w14:paraId="533E621F" w14:textId="77777777" w:rsidR="00BE1655" w:rsidRPr="008812B0" w:rsidRDefault="00BE1655" w:rsidP="00791FE1">
            <w:pPr>
              <w:spacing w:after="0" w:line="240" w:lineRule="auto"/>
              <w:jc w:val="right"/>
              <w:rPr>
                <w:rFonts w:ascii="Times New Roman" w:eastAsia="Times New Roman" w:hAnsi="Times New Roman" w:cs="Calibri"/>
                <w:i/>
                <w:iCs/>
                <w:color w:val="2F5496"/>
                <w:sz w:val="23"/>
                <w:szCs w:val="23"/>
              </w:rPr>
            </w:pPr>
            <w:r w:rsidRPr="008812B0">
              <w:rPr>
                <w:rFonts w:ascii="Times New Roman" w:eastAsia="Times New Roman" w:hAnsi="Times New Roman" w:cs="Calibri"/>
                <w:i/>
                <w:iCs/>
                <w:color w:val="2F5496"/>
                <w:sz w:val="23"/>
                <w:szCs w:val="23"/>
              </w:rPr>
              <w:t>Druga skupina</w:t>
            </w:r>
          </w:p>
        </w:tc>
        <w:tc>
          <w:tcPr>
            <w:tcW w:w="0" w:type="auto"/>
            <w:shd w:val="clear" w:color="auto" w:fill="D9E2F3"/>
            <w:hideMark/>
          </w:tcPr>
          <w:p w14:paraId="1B471774" w14:textId="77777777" w:rsidR="00BE1655" w:rsidRPr="008812B0" w:rsidRDefault="00BE1655" w:rsidP="00791FE1">
            <w:pPr>
              <w:spacing w:after="0" w:line="240" w:lineRule="auto"/>
              <w:jc w:val="center"/>
              <w:rPr>
                <w:rFonts w:ascii="Times New Roman" w:eastAsia="Times New Roman" w:hAnsi="Times New Roman" w:cs="Calibri"/>
                <w:color w:val="2F5496"/>
                <w:sz w:val="23"/>
                <w:szCs w:val="23"/>
              </w:rPr>
            </w:pPr>
            <w:r w:rsidRPr="008812B0">
              <w:rPr>
                <w:rFonts w:ascii="Times New Roman" w:eastAsia="Times New Roman" w:hAnsi="Times New Roman" w:cs="Calibri"/>
                <w:color w:val="2F5496"/>
                <w:sz w:val="23"/>
                <w:szCs w:val="23"/>
              </w:rPr>
              <w:t>0,12920</w:t>
            </w:r>
          </w:p>
        </w:tc>
      </w:tr>
      <w:tr w:rsidR="00BE1655" w:rsidRPr="008812B0" w14:paraId="0EE6C0D0" w14:textId="77777777" w:rsidTr="0079423D">
        <w:trPr>
          <w:trHeight w:val="354"/>
          <w:jc w:val="center"/>
        </w:trPr>
        <w:tc>
          <w:tcPr>
            <w:tcW w:w="0" w:type="auto"/>
            <w:tcBorders>
              <w:left w:val="nil"/>
              <w:bottom w:val="nil"/>
            </w:tcBorders>
            <w:shd w:val="clear" w:color="auto" w:fill="FFFFFF"/>
            <w:hideMark/>
          </w:tcPr>
          <w:p w14:paraId="00885AB3" w14:textId="77777777" w:rsidR="00BE1655" w:rsidRPr="008812B0" w:rsidRDefault="00BE1655" w:rsidP="00791FE1">
            <w:pPr>
              <w:spacing w:after="0" w:line="240" w:lineRule="auto"/>
              <w:jc w:val="right"/>
              <w:rPr>
                <w:rFonts w:ascii="Times New Roman" w:eastAsia="Times New Roman" w:hAnsi="Times New Roman" w:cs="Calibri"/>
                <w:i/>
                <w:iCs/>
                <w:color w:val="2F5496"/>
                <w:sz w:val="23"/>
                <w:szCs w:val="23"/>
              </w:rPr>
            </w:pPr>
            <w:r w:rsidRPr="008812B0">
              <w:rPr>
                <w:rFonts w:ascii="Times New Roman" w:eastAsia="Times New Roman" w:hAnsi="Times New Roman" w:cs="Calibri"/>
                <w:i/>
                <w:iCs/>
                <w:color w:val="2F5496"/>
                <w:sz w:val="23"/>
                <w:szCs w:val="23"/>
              </w:rPr>
              <w:t>Treća skupina</w:t>
            </w:r>
          </w:p>
        </w:tc>
        <w:tc>
          <w:tcPr>
            <w:tcW w:w="0" w:type="auto"/>
            <w:shd w:val="clear" w:color="auto" w:fill="auto"/>
            <w:hideMark/>
          </w:tcPr>
          <w:p w14:paraId="0A0C24A7" w14:textId="77777777" w:rsidR="00BE1655" w:rsidRPr="008812B0" w:rsidRDefault="00BE1655" w:rsidP="00791FE1">
            <w:pPr>
              <w:spacing w:after="0" w:line="240" w:lineRule="auto"/>
              <w:jc w:val="center"/>
              <w:rPr>
                <w:rFonts w:ascii="Times New Roman" w:eastAsia="Times New Roman" w:hAnsi="Times New Roman" w:cs="Calibri"/>
                <w:color w:val="2F5496"/>
                <w:sz w:val="23"/>
                <w:szCs w:val="23"/>
              </w:rPr>
            </w:pPr>
            <w:r w:rsidRPr="008812B0">
              <w:rPr>
                <w:rFonts w:ascii="Times New Roman" w:eastAsia="Times New Roman" w:hAnsi="Times New Roman" w:cs="Calibri"/>
                <w:color w:val="2F5496"/>
                <w:sz w:val="23"/>
                <w:szCs w:val="23"/>
              </w:rPr>
              <w:t>0,09690</w:t>
            </w:r>
          </w:p>
        </w:tc>
      </w:tr>
      <w:tr w:rsidR="00BE1655" w:rsidRPr="008812B0" w14:paraId="6A63E47B" w14:textId="77777777" w:rsidTr="0079423D">
        <w:trPr>
          <w:trHeight w:val="367"/>
          <w:jc w:val="center"/>
        </w:trPr>
        <w:tc>
          <w:tcPr>
            <w:tcW w:w="0" w:type="auto"/>
            <w:tcBorders>
              <w:left w:val="nil"/>
              <w:bottom w:val="nil"/>
            </w:tcBorders>
            <w:shd w:val="clear" w:color="auto" w:fill="FFFFFF"/>
            <w:hideMark/>
          </w:tcPr>
          <w:p w14:paraId="457F95A2" w14:textId="77777777" w:rsidR="00BE1655" w:rsidRPr="008812B0" w:rsidRDefault="00BE1655" w:rsidP="00791FE1">
            <w:pPr>
              <w:spacing w:after="0" w:line="240" w:lineRule="auto"/>
              <w:jc w:val="right"/>
              <w:rPr>
                <w:rFonts w:ascii="Times New Roman" w:eastAsia="Times New Roman" w:hAnsi="Times New Roman" w:cs="Calibri"/>
                <w:i/>
                <w:iCs/>
                <w:color w:val="2F5496"/>
                <w:sz w:val="23"/>
                <w:szCs w:val="23"/>
              </w:rPr>
            </w:pPr>
            <w:r w:rsidRPr="008812B0">
              <w:rPr>
                <w:rFonts w:ascii="Times New Roman" w:eastAsia="Times New Roman" w:hAnsi="Times New Roman" w:cs="Calibri"/>
                <w:i/>
                <w:iCs/>
                <w:color w:val="2F5496"/>
                <w:sz w:val="23"/>
                <w:szCs w:val="23"/>
              </w:rPr>
              <w:t>Četvrta skupina</w:t>
            </w:r>
          </w:p>
        </w:tc>
        <w:tc>
          <w:tcPr>
            <w:tcW w:w="0" w:type="auto"/>
            <w:shd w:val="clear" w:color="auto" w:fill="D9E2F3"/>
            <w:hideMark/>
          </w:tcPr>
          <w:p w14:paraId="4A9C5489" w14:textId="77777777" w:rsidR="00BE1655" w:rsidRPr="008812B0" w:rsidRDefault="00BE1655" w:rsidP="00791FE1">
            <w:pPr>
              <w:spacing w:after="0" w:line="240" w:lineRule="auto"/>
              <w:jc w:val="center"/>
              <w:rPr>
                <w:rFonts w:ascii="Times New Roman" w:eastAsia="Times New Roman" w:hAnsi="Times New Roman" w:cs="Calibri"/>
                <w:color w:val="2F5496"/>
                <w:sz w:val="23"/>
                <w:szCs w:val="23"/>
              </w:rPr>
            </w:pPr>
            <w:r w:rsidRPr="008812B0">
              <w:rPr>
                <w:rFonts w:ascii="Times New Roman" w:eastAsia="Times New Roman" w:hAnsi="Times New Roman" w:cs="Calibri"/>
                <w:color w:val="2F5496"/>
                <w:sz w:val="23"/>
                <w:szCs w:val="23"/>
              </w:rPr>
              <w:t>0,03230</w:t>
            </w:r>
          </w:p>
        </w:tc>
      </w:tr>
      <w:tr w:rsidR="00BE1655" w:rsidRPr="008812B0" w14:paraId="539DE49B" w14:textId="77777777" w:rsidTr="0079423D">
        <w:trPr>
          <w:trHeight w:val="367"/>
          <w:jc w:val="center"/>
        </w:trPr>
        <w:tc>
          <w:tcPr>
            <w:tcW w:w="0" w:type="auto"/>
            <w:tcBorders>
              <w:left w:val="nil"/>
              <w:bottom w:val="nil"/>
            </w:tcBorders>
            <w:shd w:val="clear" w:color="auto" w:fill="FFFFFF"/>
            <w:hideMark/>
          </w:tcPr>
          <w:p w14:paraId="15414549" w14:textId="77777777" w:rsidR="00BE1655" w:rsidRPr="008812B0" w:rsidRDefault="00BE1655" w:rsidP="00791FE1">
            <w:pPr>
              <w:spacing w:after="0" w:line="240" w:lineRule="auto"/>
              <w:jc w:val="right"/>
              <w:rPr>
                <w:rFonts w:ascii="Times New Roman" w:eastAsia="Times New Roman" w:hAnsi="Times New Roman" w:cs="Calibri"/>
                <w:i/>
                <w:iCs/>
                <w:color w:val="2F5496"/>
                <w:sz w:val="23"/>
                <w:szCs w:val="23"/>
              </w:rPr>
            </w:pPr>
            <w:r w:rsidRPr="008812B0">
              <w:rPr>
                <w:rFonts w:ascii="Times New Roman" w:eastAsia="Times New Roman" w:hAnsi="Times New Roman" w:cs="Calibri"/>
                <w:i/>
                <w:iCs/>
                <w:color w:val="2F5496"/>
                <w:sz w:val="23"/>
                <w:szCs w:val="23"/>
              </w:rPr>
              <w:t>Peta skupina</w:t>
            </w:r>
          </w:p>
        </w:tc>
        <w:tc>
          <w:tcPr>
            <w:tcW w:w="0" w:type="auto"/>
            <w:shd w:val="clear" w:color="auto" w:fill="auto"/>
            <w:hideMark/>
          </w:tcPr>
          <w:p w14:paraId="040BCC01" w14:textId="77777777" w:rsidR="00BE1655" w:rsidRPr="008812B0" w:rsidRDefault="00BE1655" w:rsidP="00791FE1">
            <w:pPr>
              <w:spacing w:after="0" w:line="240" w:lineRule="auto"/>
              <w:jc w:val="center"/>
              <w:rPr>
                <w:rFonts w:ascii="Times New Roman" w:eastAsia="Times New Roman" w:hAnsi="Times New Roman" w:cs="Calibri"/>
                <w:color w:val="2F5496"/>
                <w:sz w:val="23"/>
                <w:szCs w:val="23"/>
              </w:rPr>
            </w:pPr>
            <w:r w:rsidRPr="008812B0">
              <w:rPr>
                <w:rFonts w:ascii="Times New Roman" w:eastAsia="Times New Roman" w:hAnsi="Times New Roman" w:cs="Calibri"/>
                <w:color w:val="2F5496"/>
                <w:sz w:val="23"/>
                <w:szCs w:val="23"/>
              </w:rPr>
              <w:t>0,01938</w:t>
            </w:r>
          </w:p>
        </w:tc>
      </w:tr>
    </w:tbl>
    <w:p w14:paraId="6B57E885" w14:textId="77777777" w:rsidR="00BE1655" w:rsidRPr="008812B0" w:rsidRDefault="00BE1655" w:rsidP="00BE1655">
      <w:pPr>
        <w:shd w:val="clear" w:color="auto" w:fill="FFFFFF"/>
        <w:spacing w:after="0" w:line="240" w:lineRule="auto"/>
        <w:textAlignment w:val="baseline"/>
        <w:rPr>
          <w:rFonts w:ascii="Times New Roman" w:eastAsia="Times New Roman" w:hAnsi="Times New Roman" w:cs="Times New Roman"/>
          <w:color w:val="231F20"/>
          <w:sz w:val="20"/>
          <w:szCs w:val="20"/>
          <w:lang w:eastAsia="hr-HR"/>
        </w:rPr>
      </w:pPr>
    </w:p>
    <w:p w14:paraId="26802AD5" w14:textId="77777777" w:rsidR="00BE1655" w:rsidRPr="008812B0" w:rsidRDefault="00BE1655" w:rsidP="00BE1655">
      <w:pPr>
        <w:spacing w:after="0" w:line="240" w:lineRule="auto"/>
        <w:rPr>
          <w:rFonts w:ascii="Calibri" w:eastAsia="Calibri" w:hAnsi="Calibri" w:cs="Calibri"/>
          <w:sz w:val="23"/>
          <w:szCs w:val="23"/>
        </w:rPr>
      </w:pPr>
    </w:p>
    <w:p w14:paraId="1DF7F23E" w14:textId="77777777" w:rsidR="00BE1655" w:rsidRPr="008812B0" w:rsidRDefault="00BE1655" w:rsidP="00BE1655">
      <w:pPr>
        <w:shd w:val="clear" w:color="auto" w:fill="FFFFFF"/>
        <w:spacing w:after="0" w:line="360" w:lineRule="auto"/>
        <w:jc w:val="both"/>
        <w:textAlignment w:val="baseline"/>
        <w:rPr>
          <w:rFonts w:ascii="Times New Roman" w:eastAsia="Times New Roman" w:hAnsi="Times New Roman" w:cs="Calibri"/>
          <w:sz w:val="23"/>
          <w:szCs w:val="23"/>
          <w:lang w:eastAsia="hr-HR"/>
        </w:rPr>
      </w:pPr>
      <w:r w:rsidRPr="008812B0">
        <w:rPr>
          <w:rFonts w:ascii="Times New Roman" w:eastAsia="Times New Roman" w:hAnsi="Times New Roman" w:cs="Calibri"/>
          <w:sz w:val="23"/>
          <w:szCs w:val="23"/>
          <w:lang w:eastAsia="hr-HR"/>
        </w:rPr>
        <w:t>Stopa za izračun članarine PRVE SKUPINE (smještaj, djelatnosti pripreme i usluživanja hrane i pića, p</w:t>
      </w:r>
      <w:r w:rsidRPr="008812B0">
        <w:rPr>
          <w:rFonts w:ascii="Times New Roman" w:eastAsia="Times New Roman" w:hAnsi="Times New Roman" w:cs="Calibri"/>
          <w:sz w:val="23"/>
          <w:szCs w:val="23"/>
        </w:rPr>
        <w:t>utničke agencije, organizatori putovanja (turoperatori) i ostale rezervacijske usluge te djelatnosti povezane s njima</w:t>
      </w:r>
      <w:r w:rsidRPr="008812B0">
        <w:rPr>
          <w:rFonts w:ascii="Times New Roman" w:eastAsia="Times New Roman" w:hAnsi="Times New Roman" w:cs="Calibri"/>
          <w:sz w:val="23"/>
          <w:szCs w:val="23"/>
          <w:lang w:eastAsia="hr-HR"/>
        </w:rPr>
        <w:t xml:space="preserve"> i dr.) ostaje na razini 2019. odnosno </w:t>
      </w:r>
      <w:r w:rsidRPr="008812B0">
        <w:rPr>
          <w:rFonts w:ascii="Times New Roman" w:eastAsia="Times New Roman" w:hAnsi="Times New Roman" w:cs="Calibri"/>
          <w:sz w:val="23"/>
          <w:szCs w:val="23"/>
        </w:rPr>
        <w:t>0,16150</w:t>
      </w:r>
      <w:r w:rsidRPr="008812B0">
        <w:rPr>
          <w:rFonts w:ascii="Times New Roman" w:eastAsia="Times New Roman" w:hAnsi="Times New Roman" w:cs="Calibri"/>
          <w:sz w:val="23"/>
          <w:szCs w:val="23"/>
          <w:lang w:eastAsia="hr-HR"/>
        </w:rPr>
        <w:t>.</w:t>
      </w:r>
    </w:p>
    <w:p w14:paraId="4C14E53A" w14:textId="77777777" w:rsidR="00BE1655" w:rsidRPr="008812B0" w:rsidRDefault="00BE1655" w:rsidP="00BE1655">
      <w:pPr>
        <w:shd w:val="clear" w:color="auto" w:fill="FFFFFF"/>
        <w:spacing w:after="0" w:line="360" w:lineRule="auto"/>
        <w:jc w:val="both"/>
        <w:textAlignment w:val="baseline"/>
        <w:rPr>
          <w:rFonts w:ascii="Times New Roman" w:eastAsia="Times New Roman" w:hAnsi="Times New Roman" w:cs="Calibri"/>
          <w:sz w:val="23"/>
          <w:szCs w:val="23"/>
          <w:lang w:eastAsia="hr-HR"/>
        </w:rPr>
      </w:pPr>
    </w:p>
    <w:p w14:paraId="58AABE75" w14:textId="77777777" w:rsidR="00BE1655" w:rsidRPr="008812B0" w:rsidRDefault="00BE1655" w:rsidP="00BE1655">
      <w:pPr>
        <w:shd w:val="clear" w:color="auto" w:fill="FFFFFF"/>
        <w:spacing w:after="0" w:line="360" w:lineRule="auto"/>
        <w:jc w:val="both"/>
        <w:textAlignment w:val="baseline"/>
        <w:rPr>
          <w:rFonts w:ascii="Times New Roman" w:eastAsia="Times New Roman" w:hAnsi="Times New Roman" w:cs="Calibri"/>
          <w:sz w:val="23"/>
          <w:szCs w:val="23"/>
          <w:lang w:eastAsia="hr-HR"/>
        </w:rPr>
      </w:pPr>
      <w:r w:rsidRPr="008812B0">
        <w:rPr>
          <w:rFonts w:ascii="Times New Roman" w:eastAsia="Times New Roman" w:hAnsi="Times New Roman" w:cs="Calibri"/>
          <w:sz w:val="23"/>
          <w:szCs w:val="23"/>
        </w:rPr>
        <w:lastRenderedPageBreak/>
        <w:t>Visina članarine koju plaća pravna i fizička osoba ovisi o skupini u koju je razvrstana djelatnost kojom se pravna ili fizička osoba bavi te o pripadajućoj stopi za obračun i plaćanje članarine</w:t>
      </w:r>
      <w:r w:rsidRPr="008812B0">
        <w:rPr>
          <w:rFonts w:ascii="Times New Roman" w:eastAsia="Times New Roman" w:hAnsi="Times New Roman" w:cs="Calibri"/>
          <w:sz w:val="23"/>
          <w:szCs w:val="23"/>
          <w:lang w:eastAsia="hr-HR"/>
        </w:rPr>
        <w:t>.</w:t>
      </w:r>
    </w:p>
    <w:p w14:paraId="295966EC" w14:textId="77777777" w:rsidR="00BE1655" w:rsidRPr="008812B0" w:rsidRDefault="00BE1655" w:rsidP="00BE1655">
      <w:pPr>
        <w:shd w:val="clear" w:color="auto" w:fill="FFFFFF"/>
        <w:spacing w:after="0" w:line="360" w:lineRule="auto"/>
        <w:jc w:val="both"/>
        <w:textAlignment w:val="baseline"/>
        <w:rPr>
          <w:rFonts w:ascii="Times New Roman" w:eastAsia="Times New Roman" w:hAnsi="Times New Roman" w:cs="Calibri"/>
          <w:sz w:val="23"/>
          <w:szCs w:val="23"/>
          <w:lang w:eastAsia="hr-HR"/>
        </w:rPr>
      </w:pPr>
    </w:p>
    <w:p w14:paraId="317E960C" w14:textId="713698AE" w:rsidR="00BE1655" w:rsidRPr="008812B0" w:rsidRDefault="00BE1655" w:rsidP="00BE1655">
      <w:pPr>
        <w:shd w:val="clear" w:color="auto" w:fill="FFFFFF"/>
        <w:spacing w:after="0" w:line="360" w:lineRule="auto"/>
        <w:jc w:val="both"/>
        <w:textAlignment w:val="baseline"/>
        <w:rPr>
          <w:rFonts w:ascii="Times New Roman" w:eastAsia="Times New Roman" w:hAnsi="Times New Roman" w:cs="Calibri"/>
          <w:sz w:val="23"/>
          <w:szCs w:val="23"/>
        </w:rPr>
      </w:pPr>
      <w:r w:rsidRPr="008812B0">
        <w:rPr>
          <w:rFonts w:ascii="Times New Roman" w:eastAsia="Times New Roman" w:hAnsi="Times New Roman" w:cs="Calibri"/>
          <w:sz w:val="23"/>
          <w:szCs w:val="23"/>
        </w:rPr>
        <w:t>Iznimno</w:t>
      </w:r>
      <w:r w:rsidRPr="008812B0">
        <w:rPr>
          <w:rFonts w:ascii="Times New Roman" w:eastAsia="Times New Roman" w:hAnsi="Times New Roman" w:cs="Calibri"/>
          <w:sz w:val="23"/>
          <w:szCs w:val="23"/>
          <w:lang w:eastAsia="hr-HR"/>
        </w:rPr>
        <w:t xml:space="preserve">, </w:t>
      </w:r>
      <w:r w:rsidRPr="008812B0">
        <w:rPr>
          <w:rFonts w:ascii="Times New Roman" w:eastAsia="Times New Roman" w:hAnsi="Times New Roman" w:cs="Calibri"/>
          <w:sz w:val="23"/>
          <w:szCs w:val="23"/>
        </w:rPr>
        <w:t>visina članarine koju plaća osoba koja pruža ugostiteljske usluge u domaćinstvu ili na obiteljskom poljoprivrednom gospodarstvu ovisi o broju kreveta u sobi, apartmanu ili kući za odmor i broju smještajnih jedinica u kampu i kamp-odmorištu odnosno prema kapacitetu u objektu za robinzonski smještaj, a sukladno propisu kojim se uređuje obavljanje ugostiteljske djelatnosti.</w:t>
      </w:r>
      <w:r w:rsidRPr="008812B0">
        <w:rPr>
          <w:rFonts w:ascii="Times New Roman" w:eastAsia="Times New Roman" w:hAnsi="Times New Roman" w:cs="Times New Roman"/>
          <w:color w:val="231F20"/>
          <w:sz w:val="20"/>
          <w:szCs w:val="20"/>
          <w:lang w:eastAsia="hr-HR"/>
        </w:rPr>
        <w:t xml:space="preserve"> </w:t>
      </w:r>
      <w:r w:rsidRPr="008812B0">
        <w:rPr>
          <w:rFonts w:ascii="Times New Roman" w:eastAsia="Times New Roman" w:hAnsi="Times New Roman" w:cs="Calibri"/>
          <w:sz w:val="23"/>
          <w:szCs w:val="23"/>
        </w:rPr>
        <w:t>Fizička osoba koja pruža ugostiteljske usluge u domaćinstvu ili na obiteljskom poljoprivrednom gospodarstvu plaća godišnji paušalni iznos članarine za svaki krevet u sobi, apartmanu i kući za odmor, za svaku smještajnu jedinicu u kampu i kamp-odmorištu te prema kapacitetu u objektu za robinzonski smještaj koji se koriste za pružanje usluga smještaja sukladno propisu kojim se uređuje obavljanje ugostiteljske djelatnosti.</w:t>
      </w:r>
      <w:r w:rsidRPr="008812B0">
        <w:rPr>
          <w:rFonts w:ascii="Times New Roman" w:eastAsia="Times New Roman" w:hAnsi="Times New Roman" w:cs="Calibri"/>
          <w:sz w:val="23"/>
          <w:szCs w:val="23"/>
          <w:lang w:eastAsia="hr-HR"/>
        </w:rPr>
        <w:t xml:space="preserve"> </w:t>
      </w:r>
      <w:r w:rsidRPr="008812B0">
        <w:rPr>
          <w:rFonts w:ascii="Times New Roman" w:eastAsia="Times New Roman" w:hAnsi="Times New Roman" w:cs="Calibri"/>
          <w:sz w:val="23"/>
          <w:szCs w:val="23"/>
        </w:rPr>
        <w:t xml:space="preserve">Godišnji paušalni iznos članarine </w:t>
      </w:r>
      <w:r w:rsidRPr="008812B0">
        <w:rPr>
          <w:rFonts w:ascii="Times New Roman" w:eastAsia="Times New Roman" w:hAnsi="Times New Roman" w:cs="Calibri"/>
          <w:sz w:val="23"/>
          <w:szCs w:val="23"/>
          <w:lang w:eastAsia="hr-HR"/>
        </w:rPr>
        <w:t>se za navedene obveznike</w:t>
      </w:r>
      <w:r w:rsidRPr="008812B0">
        <w:rPr>
          <w:rFonts w:ascii="Times New Roman" w:eastAsia="Times New Roman" w:hAnsi="Times New Roman" w:cs="Calibri"/>
          <w:sz w:val="23"/>
          <w:szCs w:val="23"/>
        </w:rPr>
        <w:t xml:space="preserve"> može platiti jednokratno do 31. srpnja tekuće godine ili u tri jednaka obroka, s time da prvi obrok dospijeva 31. srpnja, drugi 31. kolovoza, a treći 30. rujna tekuće godine.</w:t>
      </w:r>
      <w:r w:rsidRPr="008812B0">
        <w:rPr>
          <w:rFonts w:ascii="Times New Roman" w:eastAsia="Times New Roman" w:hAnsi="Times New Roman" w:cs="Calibri"/>
          <w:sz w:val="23"/>
          <w:szCs w:val="23"/>
          <w:lang w:eastAsia="hr-HR"/>
        </w:rPr>
        <w:t xml:space="preserve"> </w:t>
      </w:r>
    </w:p>
    <w:p w14:paraId="574AFF78" w14:textId="77777777" w:rsidR="00BE1655" w:rsidRPr="008812B0" w:rsidRDefault="00BE1655" w:rsidP="00BE1655">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14:paraId="733790B5" w14:textId="77777777" w:rsidR="00BE1655" w:rsidRPr="008812B0" w:rsidRDefault="00BE1655" w:rsidP="00BE1655">
      <w:pPr>
        <w:shd w:val="clear" w:color="auto" w:fill="FFFFFF"/>
        <w:spacing w:after="48" w:line="360" w:lineRule="auto"/>
        <w:jc w:val="both"/>
        <w:textAlignment w:val="baseline"/>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 xml:space="preserve"> Godišnji paušalni iznos članarine za osobe je umnožak najvećeg broja kreveta u sobi, apartmanu i kući za odmor odnosno najvećeg broja smještajnih jedinica u kampu i kamp-odmorištu odnosno kapaciteta u objektu za robinzonski smještaj u prethodnoj godini, koji su utvrđeni rješenjem o odobrenju za pružanje ugostiteljskih usluga u domaćinstvu ili na obiteljskom poljoprivrednom gospodarstvu i iznosa članarine za svaki krevet odnosno smještajnu jedinicu u kampu i kamp-odmorištu odnosno kapacitet u objektu za robinzonski smještaj. Kapacitet, odnosno broj gostiju u objektu vrste kamp odmorište i kamp odmorište – robinzonski smještaj, određuje se prema broju gostiju koji mogu sigurno u njemu boraviti, ali do najviše deset smještajnih jedinica, odnosno 30 gostiju istodobno, u koje se ne ubrajaju djeca do 12 godina starosti, a koji kapacitet je utvrđen rješenjem nadležnog ureda o odobrenju za pružanje ugostiteljskih usluga u domaćinstvu ili na obiteljskom poljoprivrednom gospodarstvu. Godišnji paušalni iznos članarine utvrđen sukladno stavku 1. i 2. ovoga članka za pomoćne ležajeve umanjuje se za 50%.</w:t>
      </w:r>
    </w:p>
    <w:p w14:paraId="6923A744" w14:textId="77777777" w:rsidR="00714280" w:rsidRDefault="00714280" w:rsidP="00BE1655">
      <w:pPr>
        <w:shd w:val="clear" w:color="auto" w:fill="FFFFFF"/>
        <w:spacing w:after="48" w:line="360" w:lineRule="auto"/>
        <w:jc w:val="both"/>
        <w:textAlignment w:val="baseline"/>
        <w:rPr>
          <w:rFonts w:ascii="Times New Roman" w:eastAsia="Times New Roman" w:hAnsi="Times New Roman" w:cs="Times New Roman"/>
          <w:b/>
          <w:bCs/>
          <w:sz w:val="24"/>
          <w:szCs w:val="24"/>
          <w:lang w:eastAsia="hr-HR"/>
        </w:rPr>
      </w:pPr>
    </w:p>
    <w:p w14:paraId="2AC59C31" w14:textId="65DA39BA" w:rsidR="00714280" w:rsidRPr="009B335E" w:rsidRDefault="00714280" w:rsidP="009B335E">
      <w:pPr>
        <w:pStyle w:val="Naslov2"/>
        <w:rPr>
          <w:rFonts w:eastAsia="Times New Roman"/>
          <w:b/>
          <w:bCs/>
          <w:lang w:eastAsia="hr-HR"/>
        </w:rPr>
      </w:pPr>
      <w:bookmarkStart w:id="34" w:name="_Toc119574377"/>
      <w:bookmarkStart w:id="35" w:name="_Toc151364771"/>
      <w:r w:rsidRPr="004C7D7B">
        <w:rPr>
          <w:rFonts w:eastAsia="Times New Roman"/>
          <w:b/>
          <w:bCs/>
          <w:lang w:eastAsia="hr-HR"/>
        </w:rPr>
        <w:t>2. Prihod iz proračuna jedinica lokalne samouprave i područne samouprave, te državnog proračuna</w:t>
      </w:r>
      <w:bookmarkEnd w:id="34"/>
      <w:bookmarkEnd w:id="35"/>
      <w:r w:rsidRPr="004C7D7B">
        <w:rPr>
          <w:rFonts w:eastAsia="Times New Roman"/>
          <w:b/>
          <w:bCs/>
          <w:lang w:eastAsia="hr-HR"/>
        </w:rPr>
        <w:t xml:space="preserve">                                                                                      </w:t>
      </w:r>
    </w:p>
    <w:p w14:paraId="13E8467B" w14:textId="7C221F5C" w:rsidR="00714280" w:rsidRDefault="001838F9" w:rsidP="00BE165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Prihodi </w:t>
      </w:r>
      <w:r w:rsidR="00515720">
        <w:rPr>
          <w:rFonts w:ascii="Times New Roman" w:hAnsi="Times New Roman" w:cs="Times New Roman"/>
          <w:sz w:val="24"/>
          <w:szCs w:val="24"/>
        </w:rPr>
        <w:t>iz proračuna jedinica lokalne samouprave</w:t>
      </w:r>
      <w:r>
        <w:rPr>
          <w:rFonts w:ascii="Times New Roman" w:hAnsi="Times New Roman" w:cs="Times New Roman"/>
          <w:sz w:val="24"/>
          <w:szCs w:val="24"/>
        </w:rPr>
        <w:t xml:space="preserve"> planirani sukladno Sporazumu između općina udružene turističke zajednice</w:t>
      </w:r>
      <w:r w:rsidR="00515720">
        <w:rPr>
          <w:rFonts w:ascii="Times New Roman" w:hAnsi="Times New Roman" w:cs="Times New Roman"/>
          <w:sz w:val="24"/>
          <w:szCs w:val="24"/>
        </w:rPr>
        <w:t xml:space="preserve"> te iznose </w:t>
      </w:r>
      <w:r w:rsidR="008336B4">
        <w:rPr>
          <w:rFonts w:ascii="Times New Roman" w:hAnsi="Times New Roman" w:cs="Times New Roman"/>
          <w:sz w:val="24"/>
          <w:szCs w:val="24"/>
        </w:rPr>
        <w:t>34.652,16</w:t>
      </w:r>
      <w:r w:rsidR="002128C4">
        <w:rPr>
          <w:rFonts w:ascii="Times New Roman" w:hAnsi="Times New Roman" w:cs="Times New Roman"/>
          <w:sz w:val="24"/>
          <w:szCs w:val="24"/>
        </w:rPr>
        <w:t>€</w:t>
      </w:r>
      <w:r w:rsidR="00515720">
        <w:rPr>
          <w:rFonts w:ascii="Times New Roman" w:hAnsi="Times New Roman" w:cs="Times New Roman"/>
          <w:sz w:val="24"/>
          <w:szCs w:val="24"/>
        </w:rPr>
        <w:t>. Sredstva će se utrošiti za realizaciju projekata i zadaća predviđena ovim Programom.</w:t>
      </w:r>
    </w:p>
    <w:p w14:paraId="6AA69022" w14:textId="77777777" w:rsidR="00714280" w:rsidRDefault="00714280" w:rsidP="00BE1655">
      <w:pPr>
        <w:spacing w:after="0" w:line="360" w:lineRule="auto"/>
        <w:contextualSpacing/>
        <w:jc w:val="both"/>
        <w:rPr>
          <w:rFonts w:ascii="Times New Roman" w:hAnsi="Times New Roman" w:cs="Times New Roman"/>
          <w:sz w:val="24"/>
          <w:szCs w:val="24"/>
        </w:rPr>
      </w:pPr>
    </w:p>
    <w:p w14:paraId="71A58EE4" w14:textId="3B5B7764" w:rsidR="00BE1655" w:rsidRPr="008812B0" w:rsidRDefault="00714280" w:rsidP="00714280">
      <w:pPr>
        <w:pStyle w:val="Naslov2"/>
        <w:rPr>
          <w:rFonts w:eastAsia="Times New Roman"/>
          <w:lang w:eastAsia="hr-HR"/>
        </w:rPr>
      </w:pPr>
      <w:bookmarkStart w:id="36" w:name="_Toc119574378"/>
      <w:bookmarkStart w:id="37" w:name="_Toc151364772"/>
      <w:r w:rsidRPr="002F3F5A">
        <w:rPr>
          <w:b/>
          <w:bCs/>
        </w:rPr>
        <w:lastRenderedPageBreak/>
        <w:t>3.</w:t>
      </w:r>
      <w:r>
        <w:rPr>
          <w:b/>
          <w:bCs/>
        </w:rPr>
        <w:t xml:space="preserve"> </w:t>
      </w:r>
      <w:r w:rsidRPr="002F3F5A">
        <w:rPr>
          <w:b/>
          <w:bCs/>
        </w:rPr>
        <w:t>Prihodi od sustava turističkih zajednica</w:t>
      </w:r>
      <w:bookmarkEnd w:id="36"/>
      <w:bookmarkEnd w:id="37"/>
      <w:r w:rsidRPr="002F3F5A">
        <w:t xml:space="preserve">                                                     </w:t>
      </w:r>
    </w:p>
    <w:p w14:paraId="127CA5B6" w14:textId="77777777" w:rsidR="009B335E" w:rsidRDefault="00BE1655" w:rsidP="009B335E">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Prihodi od sustava turističkih zajednica odnose se na sredstva koj</w:t>
      </w:r>
      <w:r w:rsidR="008E61B5">
        <w:rPr>
          <w:rFonts w:ascii="Times New Roman" w:eastAsia="Times New Roman" w:hAnsi="Times New Roman" w:cs="Times New Roman"/>
          <w:sz w:val="24"/>
          <w:szCs w:val="24"/>
          <w:lang w:eastAsia="hr-HR"/>
        </w:rPr>
        <w:t xml:space="preserve">i se </w:t>
      </w:r>
      <w:r>
        <w:rPr>
          <w:rFonts w:ascii="Times New Roman" w:eastAsia="Times New Roman" w:hAnsi="Times New Roman" w:cs="Times New Roman"/>
          <w:sz w:val="24"/>
          <w:szCs w:val="24"/>
          <w:lang w:eastAsia="hr-HR"/>
        </w:rPr>
        <w:t>planira</w:t>
      </w:r>
      <w:r w:rsidR="008E61B5">
        <w:rPr>
          <w:rFonts w:ascii="Times New Roman" w:eastAsia="Times New Roman" w:hAnsi="Times New Roman" w:cs="Times New Roman"/>
          <w:sz w:val="24"/>
          <w:szCs w:val="24"/>
          <w:lang w:eastAsia="hr-HR"/>
        </w:rPr>
        <w:t>ju</w:t>
      </w:r>
      <w:r>
        <w:rPr>
          <w:rFonts w:ascii="Times New Roman" w:eastAsia="Times New Roman" w:hAnsi="Times New Roman" w:cs="Times New Roman"/>
          <w:sz w:val="24"/>
          <w:szCs w:val="24"/>
          <w:lang w:eastAsia="hr-HR"/>
        </w:rPr>
        <w:t xml:space="preserve"> povući iz Fonda za turistički nedovoljno razvijena područja i kontinent,</w:t>
      </w:r>
      <w:r w:rsidR="008E61B5">
        <w:rPr>
          <w:rFonts w:ascii="Times New Roman" w:eastAsia="Times New Roman" w:hAnsi="Times New Roman" w:cs="Times New Roman"/>
          <w:sz w:val="24"/>
          <w:szCs w:val="24"/>
          <w:lang w:eastAsia="hr-HR"/>
        </w:rPr>
        <w:t xml:space="preserve"> te Fonda za udružene turističke zajednice</w:t>
      </w:r>
      <w:r w:rsidR="009B335E">
        <w:rPr>
          <w:rFonts w:ascii="Times New Roman" w:eastAsia="Times New Roman" w:hAnsi="Times New Roman" w:cs="Times New Roman"/>
          <w:sz w:val="24"/>
          <w:szCs w:val="24"/>
          <w:lang w:eastAsia="hr-HR"/>
        </w:rPr>
        <w:t xml:space="preserve"> i sredstva Turističke zajednice Zadarske županije koje dodjeljuju kroz natječaj za potpore događanjima.</w:t>
      </w:r>
    </w:p>
    <w:p w14:paraId="2A79E66F" w14:textId="0D501822" w:rsidR="009B335E" w:rsidRDefault="009B335E" w:rsidP="00BE1655">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Planirani prihodi iznose </w:t>
      </w:r>
      <w:r w:rsidR="00DD16D7">
        <w:rPr>
          <w:rFonts w:ascii="Times New Roman" w:eastAsia="Times New Roman" w:hAnsi="Times New Roman" w:cs="Times New Roman"/>
          <w:sz w:val="24"/>
          <w:szCs w:val="24"/>
          <w:lang w:eastAsia="hr-HR"/>
        </w:rPr>
        <w:t>48</w:t>
      </w:r>
      <w:r w:rsidR="002128C4">
        <w:rPr>
          <w:rFonts w:ascii="Times New Roman" w:eastAsia="Times New Roman" w:hAnsi="Times New Roman" w:cs="Times New Roman"/>
          <w:sz w:val="24"/>
          <w:szCs w:val="24"/>
          <w:lang w:eastAsia="hr-HR"/>
        </w:rPr>
        <w:t>.</w:t>
      </w:r>
      <w:r w:rsidR="00DD16D7">
        <w:rPr>
          <w:rFonts w:ascii="Times New Roman" w:eastAsia="Times New Roman" w:hAnsi="Times New Roman" w:cs="Times New Roman"/>
          <w:sz w:val="24"/>
          <w:szCs w:val="24"/>
          <w:lang w:eastAsia="hr-HR"/>
        </w:rPr>
        <w:t>000,00</w:t>
      </w:r>
      <w:r w:rsidR="00FB5CE0">
        <w:rPr>
          <w:rFonts w:ascii="Times New Roman" w:eastAsia="Times New Roman" w:hAnsi="Times New Roman" w:cs="Times New Roman"/>
          <w:sz w:val="24"/>
          <w:szCs w:val="24"/>
          <w:lang w:eastAsia="hr-HR"/>
        </w:rPr>
        <w:t xml:space="preserve"> </w:t>
      </w:r>
      <w:r w:rsidR="002128C4">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Pr>
          <w:rFonts w:ascii="Times New Roman" w:hAnsi="Times New Roman" w:cs="Times New Roman"/>
          <w:sz w:val="24"/>
          <w:szCs w:val="24"/>
        </w:rPr>
        <w:t>će se utrošiti za realizaciju projekata i zadaća predviđena ovim Programom</w:t>
      </w:r>
      <w:r w:rsidR="00DD16D7">
        <w:rPr>
          <w:rFonts w:ascii="Times New Roman" w:hAnsi="Times New Roman" w:cs="Times New Roman"/>
          <w:sz w:val="24"/>
          <w:szCs w:val="24"/>
        </w:rPr>
        <w:t xml:space="preserve"> te provedbom zacrtanih projekata.</w:t>
      </w:r>
    </w:p>
    <w:p w14:paraId="084EAC21" w14:textId="77777777" w:rsidR="009B335E" w:rsidRPr="009B335E" w:rsidRDefault="009B335E" w:rsidP="00BE1655">
      <w:pPr>
        <w:spacing w:after="0" w:line="360" w:lineRule="auto"/>
        <w:jc w:val="both"/>
        <w:rPr>
          <w:rFonts w:ascii="Times New Roman" w:eastAsia="Times New Roman" w:hAnsi="Times New Roman" w:cs="Times New Roman"/>
          <w:sz w:val="24"/>
          <w:szCs w:val="24"/>
          <w:lang w:eastAsia="hr-HR"/>
        </w:rPr>
      </w:pPr>
    </w:p>
    <w:p w14:paraId="25C85BD7" w14:textId="3D6EF770" w:rsidR="001838F9" w:rsidRPr="00714280" w:rsidRDefault="00714280" w:rsidP="00714280">
      <w:pPr>
        <w:pStyle w:val="Naslov2"/>
        <w:rPr>
          <w:rFonts w:eastAsia="Times New Roman"/>
          <w:lang w:eastAsia="hr-HR"/>
        </w:rPr>
      </w:pPr>
      <w:bookmarkStart w:id="38" w:name="_Toc119574379"/>
      <w:bookmarkStart w:id="39" w:name="_Toc151364773"/>
      <w:r>
        <w:rPr>
          <w:rFonts w:eastAsia="Times New Roman"/>
          <w:b/>
          <w:bCs/>
          <w:lang w:eastAsia="hr-HR"/>
        </w:rPr>
        <w:t xml:space="preserve">4. </w:t>
      </w:r>
      <w:r w:rsidRPr="00531C91">
        <w:rPr>
          <w:rFonts w:eastAsia="Times New Roman"/>
          <w:b/>
          <w:bCs/>
          <w:lang w:eastAsia="hr-HR"/>
        </w:rPr>
        <w:t>Prihodi iz EU fondova</w:t>
      </w:r>
      <w:bookmarkEnd w:id="38"/>
      <w:bookmarkEnd w:id="39"/>
      <w:r w:rsidRPr="00531C91">
        <w:rPr>
          <w:rFonts w:eastAsia="Times New Roman"/>
          <w:lang w:eastAsia="hr-HR"/>
        </w:rPr>
        <w:t xml:space="preserve"> </w:t>
      </w:r>
      <w:r>
        <w:rPr>
          <w:rFonts w:eastAsia="Times New Roman"/>
          <w:lang w:eastAsia="hr-HR"/>
        </w:rPr>
        <w:t xml:space="preserve">                                                                                </w:t>
      </w:r>
    </w:p>
    <w:p w14:paraId="001F68E1" w14:textId="61494AA4" w:rsidR="009B335E" w:rsidRDefault="009B335E" w:rsidP="009B335E">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Prihodi iz EU fondova odnose se na sredstva koje planiramo povući za projekt a odnosi se na prijavu  na natječaj FLAG-a Tri Mora na mjeru </w:t>
      </w:r>
      <w:r w:rsidRPr="00404B8B">
        <w:rPr>
          <w:rFonts w:ascii="Times New Roman" w:eastAsia="Times New Roman" w:hAnsi="Times New Roman" w:cs="Times New Roman"/>
          <w:sz w:val="24"/>
          <w:szCs w:val="24"/>
          <w:lang w:eastAsia="hr-HR"/>
        </w:rPr>
        <w:t xml:space="preserve">2.2. </w:t>
      </w:r>
      <w:hyperlink r:id="rId24" w:history="1">
        <w:r w:rsidRPr="00404B8B">
          <w:rPr>
            <w:rFonts w:ascii="Times New Roman" w:hAnsi="Times New Roman" w:cs="Times New Roman"/>
            <w:sz w:val="24"/>
            <w:szCs w:val="24"/>
            <w:shd w:val="clear" w:color="auto" w:fill="FFFFFF"/>
          </w:rPr>
          <w:t>Potpora vrednovanju, zaštiti i promociji kulturne – maritimne baštine te tradicije ribarstva i akvakulture</w:t>
        </w:r>
      </w:hyperlink>
      <w:r>
        <w:rPr>
          <w:rFonts w:ascii="Times New Roman" w:hAnsi="Times New Roman" w:cs="Times New Roman"/>
          <w:sz w:val="24"/>
          <w:szCs w:val="24"/>
        </w:rPr>
        <w:t>, te se navedeni prihod odnosi na sredstva koja će nam biti odobrena za provedbu natječaja, a financira se 15% iz državnog proračuna , te 85% EU.</w:t>
      </w:r>
    </w:p>
    <w:p w14:paraId="13DE7C7D" w14:textId="77777777" w:rsidR="00DD16D7" w:rsidRDefault="00DD16D7" w:rsidP="009B335E">
      <w:pPr>
        <w:spacing w:after="0" w:line="360" w:lineRule="auto"/>
        <w:jc w:val="both"/>
        <w:rPr>
          <w:rFonts w:ascii="Times New Roman" w:hAnsi="Times New Roman" w:cs="Times New Roman"/>
          <w:sz w:val="24"/>
          <w:szCs w:val="24"/>
        </w:rPr>
      </w:pPr>
    </w:p>
    <w:p w14:paraId="461B13FC" w14:textId="4DDBC529" w:rsidR="003D4838" w:rsidRDefault="00714280" w:rsidP="00714280">
      <w:pPr>
        <w:pStyle w:val="Naslov2"/>
        <w:rPr>
          <w:rFonts w:eastAsia="Times New Roman"/>
          <w:color w:val="FF0000"/>
          <w:lang w:eastAsia="hr-HR"/>
        </w:rPr>
      </w:pPr>
      <w:bookmarkStart w:id="40" w:name="_Toc119574380"/>
      <w:bookmarkStart w:id="41" w:name="_Toc151364774"/>
      <w:r w:rsidRPr="002F3F5A">
        <w:rPr>
          <w:b/>
          <w:bCs/>
        </w:rPr>
        <w:t>5.Prihodi iz gospodarskih djelatnosti</w:t>
      </w:r>
      <w:bookmarkEnd w:id="40"/>
      <w:bookmarkEnd w:id="41"/>
      <w:r w:rsidRPr="002F3F5A">
        <w:t xml:space="preserve"> </w:t>
      </w:r>
      <w:r>
        <w:t xml:space="preserve">                                                                       </w:t>
      </w:r>
    </w:p>
    <w:p w14:paraId="37A80E89" w14:textId="24E27749" w:rsidR="00BE1655" w:rsidRDefault="003D4838" w:rsidP="009656F0">
      <w:pPr>
        <w:spacing w:after="0" w:line="360" w:lineRule="auto"/>
        <w:jc w:val="both"/>
        <w:rPr>
          <w:rFonts w:ascii="Times New Roman" w:eastAsia="Times New Roman" w:hAnsi="Times New Roman" w:cs="Times New Roman"/>
          <w:sz w:val="24"/>
          <w:szCs w:val="24"/>
          <w:lang w:eastAsia="hr-HR"/>
        </w:rPr>
      </w:pPr>
      <w:r w:rsidRPr="009656F0">
        <w:rPr>
          <w:rFonts w:ascii="Times New Roman" w:eastAsia="Times New Roman" w:hAnsi="Times New Roman" w:cs="Times New Roman"/>
          <w:sz w:val="24"/>
          <w:szCs w:val="24"/>
          <w:lang w:eastAsia="hr-HR"/>
        </w:rPr>
        <w:t>T</w:t>
      </w:r>
      <w:r w:rsidR="009B335E">
        <w:rPr>
          <w:rFonts w:ascii="Times New Roman" w:eastAsia="Times New Roman" w:hAnsi="Times New Roman" w:cs="Times New Roman"/>
          <w:sz w:val="24"/>
          <w:szCs w:val="24"/>
          <w:lang w:eastAsia="hr-HR"/>
        </w:rPr>
        <w:t>uristička zajednica područja</w:t>
      </w:r>
      <w:r w:rsidRPr="009656F0">
        <w:rPr>
          <w:rFonts w:ascii="Times New Roman" w:eastAsia="Times New Roman" w:hAnsi="Times New Roman" w:cs="Times New Roman"/>
          <w:sz w:val="24"/>
          <w:szCs w:val="24"/>
          <w:lang w:eastAsia="hr-HR"/>
        </w:rPr>
        <w:t xml:space="preserve"> Novigradskog mora ne ostvaruje prihode iz gospodarskih djelatnosti, što u budućnosti, ukoliko se ukaže povoljna prilika, ista neće iskoristiti.</w:t>
      </w:r>
    </w:p>
    <w:p w14:paraId="033119B6" w14:textId="77777777" w:rsidR="00DD16D7" w:rsidRPr="009656F0" w:rsidRDefault="00DD16D7" w:rsidP="009656F0">
      <w:pPr>
        <w:spacing w:after="0" w:line="360" w:lineRule="auto"/>
        <w:jc w:val="both"/>
        <w:rPr>
          <w:rFonts w:ascii="Times New Roman" w:eastAsia="Times New Roman" w:hAnsi="Times New Roman" w:cs="Times New Roman"/>
          <w:sz w:val="24"/>
          <w:szCs w:val="24"/>
          <w:lang w:eastAsia="hr-HR"/>
        </w:rPr>
      </w:pPr>
    </w:p>
    <w:p w14:paraId="68053D34" w14:textId="0FD30A83" w:rsidR="00BE1655" w:rsidRPr="00714280" w:rsidRDefault="00714280" w:rsidP="00714280">
      <w:pPr>
        <w:pStyle w:val="Naslov2"/>
        <w:rPr>
          <w:rFonts w:eastAsia="Times New Roman"/>
          <w:b/>
          <w:bCs/>
          <w:color w:val="FF0000"/>
          <w:lang w:eastAsia="hr-HR"/>
        </w:rPr>
      </w:pPr>
      <w:bookmarkStart w:id="42" w:name="_Toc119574381"/>
      <w:bookmarkStart w:id="43" w:name="_Toc151364775"/>
      <w:r w:rsidRPr="00714280">
        <w:rPr>
          <w:rFonts w:eastAsia="Times New Roman"/>
          <w:b/>
          <w:bCs/>
          <w:lang w:eastAsia="hr-HR"/>
        </w:rPr>
        <w:t>6.Preneseni prihodi iz prethodne godine</w:t>
      </w:r>
      <w:bookmarkEnd w:id="42"/>
      <w:bookmarkEnd w:id="43"/>
      <w:r w:rsidRPr="00714280">
        <w:rPr>
          <w:rFonts w:eastAsia="Times New Roman"/>
          <w:b/>
          <w:bCs/>
          <w:lang w:eastAsia="hr-HR"/>
        </w:rPr>
        <w:t xml:space="preserve">                                                       </w:t>
      </w:r>
    </w:p>
    <w:p w14:paraId="348E81B7" w14:textId="5ACC554B" w:rsidR="003D4838" w:rsidRDefault="009B335E" w:rsidP="00BE1655">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ovoj stavci planirano </w:t>
      </w:r>
      <w:r w:rsidR="00564D63">
        <w:rPr>
          <w:rFonts w:ascii="Times New Roman" w:eastAsia="Times New Roman" w:hAnsi="Times New Roman" w:cs="Times New Roman"/>
          <w:sz w:val="24"/>
          <w:szCs w:val="24"/>
          <w:lang w:eastAsia="hr-HR"/>
        </w:rPr>
        <w:t>3</w:t>
      </w:r>
      <w:r w:rsidR="00622B00">
        <w:rPr>
          <w:rFonts w:ascii="Times New Roman" w:eastAsia="Times New Roman" w:hAnsi="Times New Roman" w:cs="Times New Roman"/>
          <w:sz w:val="24"/>
          <w:szCs w:val="24"/>
          <w:lang w:eastAsia="hr-HR"/>
        </w:rPr>
        <w:t>6.544,56</w:t>
      </w:r>
      <w:r w:rsidR="00FB5CE0">
        <w:rPr>
          <w:rFonts w:ascii="Times New Roman" w:eastAsia="Times New Roman" w:hAnsi="Times New Roman" w:cs="Times New Roman"/>
          <w:sz w:val="24"/>
          <w:szCs w:val="24"/>
          <w:lang w:eastAsia="hr-HR"/>
        </w:rPr>
        <w:t xml:space="preserve"> </w:t>
      </w:r>
      <w:r w:rsidR="00622B00">
        <w:rPr>
          <w:rFonts w:ascii="Times New Roman" w:eastAsia="Times New Roman" w:hAnsi="Times New Roman" w:cs="Times New Roman"/>
          <w:sz w:val="24"/>
          <w:szCs w:val="24"/>
          <w:lang w:eastAsia="hr-HR"/>
        </w:rPr>
        <w:t>€.</w:t>
      </w:r>
    </w:p>
    <w:p w14:paraId="3C82B8DE" w14:textId="77777777" w:rsidR="00DD16D7" w:rsidRDefault="00DD16D7" w:rsidP="00BE1655">
      <w:pPr>
        <w:spacing w:after="0" w:line="360" w:lineRule="auto"/>
        <w:rPr>
          <w:rFonts w:ascii="Times New Roman" w:eastAsia="Times New Roman" w:hAnsi="Times New Roman" w:cs="Times New Roman"/>
          <w:sz w:val="24"/>
          <w:szCs w:val="24"/>
          <w:lang w:eastAsia="hr-HR"/>
        </w:rPr>
      </w:pPr>
    </w:p>
    <w:p w14:paraId="65252CF4" w14:textId="70B3C5D2" w:rsidR="00BE1655" w:rsidRPr="00714280" w:rsidRDefault="00714280" w:rsidP="00714280">
      <w:pPr>
        <w:pStyle w:val="Naslov2"/>
        <w:rPr>
          <w:rFonts w:eastAsia="Times New Roman"/>
          <w:b/>
          <w:bCs/>
          <w:lang w:eastAsia="hr-HR"/>
        </w:rPr>
      </w:pPr>
      <w:bookmarkStart w:id="44" w:name="_Toc119574382"/>
      <w:bookmarkStart w:id="45" w:name="_Toc151364776"/>
      <w:r w:rsidRPr="00714280">
        <w:rPr>
          <w:rFonts w:eastAsia="Times New Roman"/>
          <w:b/>
          <w:bCs/>
          <w:lang w:eastAsia="hr-HR"/>
        </w:rPr>
        <w:t>7. Ostali prihodi</w:t>
      </w:r>
      <w:bookmarkEnd w:id="44"/>
      <w:bookmarkEnd w:id="45"/>
    </w:p>
    <w:p w14:paraId="5CA9A093" w14:textId="3551BAFD" w:rsidR="00BE1655" w:rsidRPr="009656F0" w:rsidRDefault="00BE4458" w:rsidP="009656F0">
      <w:pPr>
        <w:spacing w:line="360" w:lineRule="auto"/>
        <w:jc w:val="both"/>
        <w:rPr>
          <w:rFonts w:ascii="Times New Roman" w:hAnsi="Times New Roman" w:cs="Times New Roman"/>
          <w:sz w:val="24"/>
          <w:szCs w:val="24"/>
        </w:rPr>
      </w:pPr>
      <w:r w:rsidRPr="009656F0">
        <w:rPr>
          <w:rFonts w:ascii="Times New Roman" w:hAnsi="Times New Roman" w:cs="Times New Roman"/>
          <w:sz w:val="24"/>
          <w:szCs w:val="24"/>
        </w:rPr>
        <w:t>Pod ostale prihode, podrazumijevaju se prihodi od kamata, donacije i potpore pomoći, prihodi od pravnih i fizičkih osoba ( u slučaju kada građani i gospodarski subjekti svojevoljno podupiru određenu aktivnost koju provodi turistička zajednica).</w:t>
      </w:r>
      <w:r w:rsidR="009B335E">
        <w:rPr>
          <w:rFonts w:ascii="Times New Roman" w:hAnsi="Times New Roman" w:cs="Times New Roman"/>
          <w:sz w:val="24"/>
          <w:szCs w:val="24"/>
        </w:rPr>
        <w:t xml:space="preserve"> Plan za ovu stavku je 0,00 kuna.</w:t>
      </w:r>
    </w:p>
    <w:p w14:paraId="7208FB35" w14:textId="77777777" w:rsidR="00714280" w:rsidRDefault="00714280" w:rsidP="000D2D9C">
      <w:pPr>
        <w:spacing w:after="0" w:line="360" w:lineRule="auto"/>
        <w:rPr>
          <w:rFonts w:ascii="Times New Roman" w:eastAsia="Times New Roman" w:hAnsi="Times New Roman" w:cs="Times New Roman"/>
          <w:sz w:val="24"/>
          <w:szCs w:val="24"/>
          <w:lang w:eastAsia="hr-HR"/>
        </w:rPr>
      </w:pPr>
    </w:p>
    <w:p w14:paraId="5D368E28" w14:textId="77777777" w:rsidR="009F4537" w:rsidRDefault="009F4537" w:rsidP="000D2D9C">
      <w:pPr>
        <w:spacing w:after="0" w:line="360" w:lineRule="auto"/>
        <w:rPr>
          <w:rFonts w:ascii="Times New Roman" w:eastAsia="Times New Roman" w:hAnsi="Times New Roman" w:cs="Times New Roman"/>
          <w:sz w:val="24"/>
          <w:szCs w:val="24"/>
          <w:lang w:eastAsia="hr-HR"/>
        </w:rPr>
      </w:pPr>
    </w:p>
    <w:p w14:paraId="251C6AC8" w14:textId="77777777" w:rsidR="009F4537" w:rsidRDefault="009F4537" w:rsidP="000D2D9C">
      <w:pPr>
        <w:spacing w:after="0" w:line="360" w:lineRule="auto"/>
        <w:rPr>
          <w:rFonts w:ascii="Times New Roman" w:eastAsia="Times New Roman" w:hAnsi="Times New Roman" w:cs="Times New Roman"/>
          <w:sz w:val="24"/>
          <w:szCs w:val="24"/>
          <w:lang w:eastAsia="hr-HR"/>
        </w:rPr>
      </w:pPr>
    </w:p>
    <w:p w14:paraId="3B9A92BA" w14:textId="77777777" w:rsidR="009F4537" w:rsidRDefault="009F4537" w:rsidP="000D2D9C">
      <w:pPr>
        <w:spacing w:after="0" w:line="360" w:lineRule="auto"/>
        <w:rPr>
          <w:rFonts w:ascii="Times New Roman" w:eastAsia="Times New Roman" w:hAnsi="Times New Roman" w:cs="Times New Roman"/>
          <w:sz w:val="24"/>
          <w:szCs w:val="24"/>
          <w:lang w:eastAsia="hr-HR"/>
        </w:rPr>
      </w:pPr>
    </w:p>
    <w:p w14:paraId="68952E16" w14:textId="77777777" w:rsidR="009F4537" w:rsidRDefault="009F4537" w:rsidP="000D2D9C">
      <w:pPr>
        <w:spacing w:after="0" w:line="360" w:lineRule="auto"/>
        <w:rPr>
          <w:rFonts w:ascii="Times New Roman" w:eastAsia="Times New Roman" w:hAnsi="Times New Roman" w:cs="Times New Roman"/>
          <w:sz w:val="24"/>
          <w:szCs w:val="24"/>
          <w:lang w:eastAsia="hr-HR"/>
        </w:rPr>
      </w:pPr>
    </w:p>
    <w:p w14:paraId="5B2E66B9" w14:textId="77777777" w:rsidR="009F4537" w:rsidRPr="008812B0" w:rsidRDefault="009F4537" w:rsidP="000D2D9C">
      <w:pPr>
        <w:spacing w:after="0" w:line="360" w:lineRule="auto"/>
        <w:rPr>
          <w:rFonts w:ascii="Times New Roman" w:eastAsia="Times New Roman" w:hAnsi="Times New Roman" w:cs="Times New Roman"/>
          <w:sz w:val="24"/>
          <w:szCs w:val="24"/>
          <w:lang w:eastAsia="hr-HR"/>
        </w:rPr>
      </w:pPr>
    </w:p>
    <w:p w14:paraId="21449531" w14:textId="77777777" w:rsidR="000D2D9C" w:rsidRPr="00F8315D" w:rsidRDefault="000D2D9C" w:rsidP="00714280">
      <w:pPr>
        <w:pStyle w:val="Naslov1"/>
        <w:rPr>
          <w:rFonts w:eastAsia="Times New Roman"/>
          <w:lang w:eastAsia="hr-HR"/>
        </w:rPr>
      </w:pPr>
      <w:bookmarkStart w:id="46" w:name="_Toc22566156"/>
      <w:bookmarkStart w:id="47" w:name="_Toc54163412"/>
      <w:bookmarkStart w:id="48" w:name="_Toc54166976"/>
      <w:bookmarkStart w:id="49" w:name="_Toc57183761"/>
      <w:r w:rsidRPr="00F8315D">
        <w:rPr>
          <w:rFonts w:eastAsia="Times New Roman"/>
          <w:lang w:eastAsia="hr-HR"/>
        </w:rPr>
        <w:lastRenderedPageBreak/>
        <w:t xml:space="preserve"> </w:t>
      </w:r>
      <w:bookmarkStart w:id="50" w:name="_Toc58824247"/>
      <w:bookmarkStart w:id="51" w:name="_Toc88481066"/>
      <w:bookmarkStart w:id="52" w:name="_Toc119574383"/>
      <w:bookmarkStart w:id="53" w:name="_Toc151364777"/>
      <w:r w:rsidRPr="00F8315D">
        <w:rPr>
          <w:rFonts w:eastAsia="Times New Roman"/>
          <w:lang w:eastAsia="hr-HR"/>
        </w:rPr>
        <w:t>PLANIRANJE RASHODA</w:t>
      </w:r>
      <w:bookmarkEnd w:id="46"/>
      <w:bookmarkEnd w:id="47"/>
      <w:bookmarkEnd w:id="48"/>
      <w:bookmarkEnd w:id="49"/>
      <w:bookmarkEnd w:id="50"/>
      <w:bookmarkEnd w:id="51"/>
      <w:bookmarkEnd w:id="52"/>
      <w:bookmarkEnd w:id="53"/>
    </w:p>
    <w:p w14:paraId="5F1C3B30" w14:textId="77777777" w:rsidR="000D2D9C" w:rsidRPr="008812B0" w:rsidRDefault="000D2D9C" w:rsidP="000D2D9C">
      <w:pPr>
        <w:spacing w:after="0" w:line="360" w:lineRule="auto"/>
        <w:jc w:val="both"/>
        <w:rPr>
          <w:rFonts w:ascii="Times New Roman" w:eastAsia="Times New Roman" w:hAnsi="Times New Roman" w:cs="Times New Roman"/>
          <w:b/>
          <w:sz w:val="24"/>
          <w:szCs w:val="24"/>
          <w:lang w:eastAsia="hr-HR"/>
        </w:rPr>
      </w:pPr>
    </w:p>
    <w:p w14:paraId="1728E957" w14:textId="3084DBDA" w:rsidR="000D2D9C" w:rsidRPr="008812B0" w:rsidRDefault="000D2D9C" w:rsidP="000D2D9C">
      <w:pPr>
        <w:spacing w:after="0" w:line="360" w:lineRule="auto"/>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 xml:space="preserve">Program rada Turističke zajednice </w:t>
      </w:r>
      <w:r>
        <w:rPr>
          <w:rFonts w:ascii="Times New Roman" w:eastAsia="Times New Roman" w:hAnsi="Times New Roman" w:cs="Times New Roman"/>
          <w:sz w:val="24"/>
          <w:szCs w:val="24"/>
          <w:lang w:eastAsia="hr-HR"/>
        </w:rPr>
        <w:t>područja Novigradsko more</w:t>
      </w:r>
      <w:r w:rsidRPr="008812B0">
        <w:rPr>
          <w:rFonts w:ascii="Times New Roman" w:eastAsia="Times New Roman" w:hAnsi="Times New Roman" w:cs="Times New Roman"/>
          <w:sz w:val="24"/>
          <w:szCs w:val="24"/>
          <w:lang w:eastAsia="hr-HR"/>
        </w:rPr>
        <w:t xml:space="preserve"> je postavljen po vrstama aktivnosti :</w:t>
      </w:r>
    </w:p>
    <w:p w14:paraId="178C702C" w14:textId="77777777" w:rsidR="000D2D9C" w:rsidRPr="008812B0" w:rsidRDefault="000D2D9C" w:rsidP="000D2D9C">
      <w:pPr>
        <w:numPr>
          <w:ilvl w:val="0"/>
          <w:numId w:val="7"/>
        </w:numPr>
        <w:spacing w:after="0" w:line="240" w:lineRule="auto"/>
        <w:contextualSpacing/>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Istraživanje i strateško planiranje</w:t>
      </w:r>
    </w:p>
    <w:p w14:paraId="01B7F8FE" w14:textId="77777777" w:rsidR="000D2D9C" w:rsidRPr="008812B0" w:rsidRDefault="000D2D9C" w:rsidP="000D2D9C">
      <w:pPr>
        <w:spacing w:after="0" w:line="240" w:lineRule="auto"/>
        <w:ind w:left="1077"/>
        <w:contextualSpacing/>
        <w:rPr>
          <w:rFonts w:ascii="Times New Roman" w:eastAsia="Times New Roman" w:hAnsi="Times New Roman" w:cs="Times New Roman"/>
          <w:sz w:val="24"/>
          <w:szCs w:val="24"/>
          <w:lang w:eastAsia="hr-HR"/>
        </w:rPr>
      </w:pPr>
    </w:p>
    <w:p w14:paraId="09D7D3CF" w14:textId="77777777" w:rsidR="000D2D9C" w:rsidRPr="008812B0" w:rsidRDefault="000D2D9C" w:rsidP="000D2D9C">
      <w:pPr>
        <w:numPr>
          <w:ilvl w:val="0"/>
          <w:numId w:val="7"/>
        </w:numPr>
        <w:spacing w:after="0" w:line="240" w:lineRule="auto"/>
        <w:contextualSpacing/>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Razvoj turističkog proizvoda</w:t>
      </w:r>
    </w:p>
    <w:p w14:paraId="37E57422" w14:textId="77777777" w:rsidR="000D2D9C" w:rsidRPr="008812B0" w:rsidRDefault="000D2D9C" w:rsidP="000D2D9C">
      <w:pPr>
        <w:spacing w:after="0" w:line="240" w:lineRule="auto"/>
        <w:rPr>
          <w:rFonts w:ascii="Times New Roman" w:eastAsia="Times New Roman" w:hAnsi="Times New Roman" w:cs="Times New Roman"/>
          <w:sz w:val="24"/>
          <w:szCs w:val="24"/>
          <w:lang w:eastAsia="hr-HR"/>
        </w:rPr>
      </w:pPr>
    </w:p>
    <w:p w14:paraId="78A51534" w14:textId="77777777" w:rsidR="000D2D9C" w:rsidRPr="008812B0" w:rsidRDefault="000D2D9C" w:rsidP="000D2D9C">
      <w:pPr>
        <w:numPr>
          <w:ilvl w:val="0"/>
          <w:numId w:val="7"/>
        </w:numPr>
        <w:spacing w:after="0" w:line="240" w:lineRule="auto"/>
        <w:contextualSpacing/>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Komunikacija i oglašavanje</w:t>
      </w:r>
    </w:p>
    <w:p w14:paraId="702B6D24" w14:textId="77777777" w:rsidR="000D2D9C" w:rsidRPr="008812B0" w:rsidRDefault="000D2D9C" w:rsidP="000D2D9C">
      <w:pPr>
        <w:spacing w:after="0" w:line="240" w:lineRule="auto"/>
        <w:ind w:left="1077"/>
        <w:contextualSpacing/>
        <w:rPr>
          <w:rFonts w:ascii="Times New Roman" w:eastAsia="Times New Roman" w:hAnsi="Times New Roman" w:cs="Times New Roman"/>
          <w:sz w:val="24"/>
          <w:szCs w:val="24"/>
          <w:lang w:eastAsia="hr-HR"/>
        </w:rPr>
      </w:pPr>
    </w:p>
    <w:p w14:paraId="4D06E4A8" w14:textId="77777777" w:rsidR="000D2D9C" w:rsidRPr="008812B0" w:rsidRDefault="000D2D9C" w:rsidP="000D2D9C">
      <w:pPr>
        <w:numPr>
          <w:ilvl w:val="0"/>
          <w:numId w:val="7"/>
        </w:numPr>
        <w:spacing w:after="0" w:line="240" w:lineRule="auto"/>
        <w:contextualSpacing/>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Destinacijski menadžment</w:t>
      </w:r>
    </w:p>
    <w:p w14:paraId="1C7ECE23" w14:textId="77777777" w:rsidR="000D2D9C" w:rsidRPr="008812B0" w:rsidRDefault="000D2D9C" w:rsidP="000D2D9C">
      <w:pPr>
        <w:spacing w:after="0" w:line="240" w:lineRule="auto"/>
        <w:rPr>
          <w:rFonts w:ascii="Times New Roman" w:eastAsia="Times New Roman" w:hAnsi="Times New Roman" w:cs="Times New Roman"/>
          <w:sz w:val="24"/>
          <w:szCs w:val="24"/>
          <w:lang w:eastAsia="hr-HR"/>
        </w:rPr>
      </w:pPr>
    </w:p>
    <w:p w14:paraId="47B6C4AB" w14:textId="77777777" w:rsidR="000D2D9C" w:rsidRPr="008812B0" w:rsidRDefault="000D2D9C" w:rsidP="000D2D9C">
      <w:pPr>
        <w:numPr>
          <w:ilvl w:val="0"/>
          <w:numId w:val="7"/>
        </w:numPr>
        <w:spacing w:after="0" w:line="240" w:lineRule="auto"/>
        <w:contextualSpacing/>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Članstvo u strukovnim organizacijama</w:t>
      </w:r>
    </w:p>
    <w:p w14:paraId="49A3B78D" w14:textId="77777777" w:rsidR="000D2D9C" w:rsidRPr="008812B0" w:rsidRDefault="000D2D9C" w:rsidP="000D2D9C">
      <w:pPr>
        <w:spacing w:after="0" w:line="240" w:lineRule="auto"/>
        <w:ind w:left="1077"/>
        <w:contextualSpacing/>
        <w:rPr>
          <w:rFonts w:ascii="Times New Roman" w:eastAsia="Times New Roman" w:hAnsi="Times New Roman" w:cs="Times New Roman"/>
          <w:sz w:val="24"/>
          <w:szCs w:val="24"/>
          <w:lang w:eastAsia="hr-HR"/>
        </w:rPr>
      </w:pPr>
    </w:p>
    <w:p w14:paraId="28C5777D" w14:textId="77777777" w:rsidR="000D2D9C" w:rsidRPr="008812B0" w:rsidRDefault="000D2D9C" w:rsidP="000D2D9C">
      <w:pPr>
        <w:numPr>
          <w:ilvl w:val="0"/>
          <w:numId w:val="7"/>
        </w:numPr>
        <w:spacing w:after="0" w:line="240" w:lineRule="auto"/>
        <w:contextualSpacing/>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Administrativni rashodi</w:t>
      </w:r>
    </w:p>
    <w:p w14:paraId="3A85B307" w14:textId="77777777" w:rsidR="000D2D9C" w:rsidRPr="008812B0" w:rsidRDefault="000D2D9C" w:rsidP="000D2D9C">
      <w:pPr>
        <w:spacing w:after="0" w:line="240" w:lineRule="auto"/>
        <w:rPr>
          <w:rFonts w:ascii="Times New Roman" w:eastAsia="Times New Roman" w:hAnsi="Times New Roman" w:cs="Times New Roman"/>
          <w:sz w:val="24"/>
          <w:szCs w:val="24"/>
          <w:lang w:eastAsia="hr-HR"/>
        </w:rPr>
      </w:pPr>
    </w:p>
    <w:p w14:paraId="3631EB5C" w14:textId="77777777" w:rsidR="000D2D9C" w:rsidRPr="008812B0" w:rsidRDefault="000D2D9C" w:rsidP="000D2D9C">
      <w:pPr>
        <w:numPr>
          <w:ilvl w:val="0"/>
          <w:numId w:val="7"/>
        </w:numPr>
        <w:spacing w:after="0" w:line="240" w:lineRule="auto"/>
        <w:contextualSpacing/>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Rezerva</w:t>
      </w:r>
    </w:p>
    <w:p w14:paraId="341EFDC4" w14:textId="77777777" w:rsidR="000D2D9C" w:rsidRPr="008812B0" w:rsidRDefault="000D2D9C" w:rsidP="000D2D9C">
      <w:pPr>
        <w:spacing w:after="0" w:line="240" w:lineRule="auto"/>
        <w:ind w:left="1077"/>
        <w:contextualSpacing/>
        <w:rPr>
          <w:rFonts w:ascii="Times New Roman" w:eastAsia="Times New Roman" w:hAnsi="Times New Roman" w:cs="Times New Roman"/>
          <w:sz w:val="24"/>
          <w:szCs w:val="24"/>
          <w:lang w:eastAsia="hr-HR"/>
        </w:rPr>
      </w:pPr>
    </w:p>
    <w:p w14:paraId="23FA1DC6" w14:textId="77777777" w:rsidR="000D2D9C" w:rsidRPr="008812B0" w:rsidRDefault="000D2D9C" w:rsidP="000D2D9C">
      <w:pPr>
        <w:numPr>
          <w:ilvl w:val="0"/>
          <w:numId w:val="7"/>
        </w:numPr>
        <w:spacing w:after="0" w:line="240" w:lineRule="auto"/>
        <w:contextualSpacing/>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Pokrivanje manjka prihoda iz prethodne godine</w:t>
      </w:r>
    </w:p>
    <w:p w14:paraId="4D54F90A" w14:textId="77777777" w:rsidR="000D2D9C" w:rsidRPr="008812B0" w:rsidRDefault="000D2D9C" w:rsidP="000D2D9C">
      <w:pPr>
        <w:spacing w:after="0" w:line="240" w:lineRule="auto"/>
        <w:ind w:left="720"/>
        <w:contextualSpacing/>
        <w:rPr>
          <w:rFonts w:ascii="Times New Roman" w:eastAsia="Times New Roman" w:hAnsi="Times New Roman" w:cs="Times New Roman"/>
          <w:sz w:val="24"/>
          <w:szCs w:val="24"/>
          <w:lang w:eastAsia="hr-HR"/>
        </w:rPr>
      </w:pPr>
    </w:p>
    <w:p w14:paraId="4FE2D2BE" w14:textId="45D58563" w:rsidR="000D2D9C" w:rsidRDefault="000D2D9C" w:rsidP="000D2D9C">
      <w:pPr>
        <w:numPr>
          <w:ilvl w:val="0"/>
          <w:numId w:val="7"/>
        </w:numPr>
        <w:spacing w:after="0" w:line="240" w:lineRule="auto"/>
        <w:contextualSpacing/>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Fondovi</w:t>
      </w:r>
    </w:p>
    <w:p w14:paraId="45C25136" w14:textId="77777777" w:rsidR="00E60F15" w:rsidRDefault="00E60F15" w:rsidP="00E60F15">
      <w:pPr>
        <w:pStyle w:val="Odlomakpopisa"/>
        <w:rPr>
          <w:rFonts w:ascii="Times New Roman" w:eastAsia="Times New Roman" w:hAnsi="Times New Roman" w:cs="Times New Roman"/>
          <w:sz w:val="24"/>
          <w:szCs w:val="24"/>
          <w:lang w:eastAsia="hr-HR"/>
        </w:rPr>
      </w:pPr>
    </w:p>
    <w:p w14:paraId="2B6B12F0" w14:textId="77777777" w:rsidR="00E60F15" w:rsidRPr="008812B0" w:rsidRDefault="00E60F15" w:rsidP="00E60F15">
      <w:pPr>
        <w:spacing w:after="0" w:line="240" w:lineRule="auto"/>
        <w:contextualSpacing/>
        <w:rPr>
          <w:rFonts w:ascii="Times New Roman" w:eastAsia="Times New Roman" w:hAnsi="Times New Roman" w:cs="Times New Roman"/>
          <w:sz w:val="24"/>
          <w:szCs w:val="24"/>
          <w:lang w:eastAsia="hr-HR"/>
        </w:rPr>
      </w:pPr>
    </w:p>
    <w:p w14:paraId="4BBBA242" w14:textId="77777777" w:rsidR="000D2D9C" w:rsidRPr="008812B0" w:rsidRDefault="000D2D9C" w:rsidP="00714280">
      <w:pPr>
        <w:pStyle w:val="Naslov2"/>
        <w:rPr>
          <w:rFonts w:eastAsia="Times New Roman"/>
          <w:lang w:eastAsia="hr-HR"/>
        </w:rPr>
      </w:pPr>
      <w:bookmarkStart w:id="54" w:name="_Toc22566157"/>
      <w:bookmarkStart w:id="55" w:name="_Toc54163413"/>
      <w:bookmarkStart w:id="56" w:name="_Toc54166977"/>
      <w:bookmarkStart w:id="57" w:name="_Toc57183762"/>
      <w:bookmarkStart w:id="58" w:name="_Toc58824248"/>
      <w:bookmarkStart w:id="59" w:name="_Toc88481067"/>
      <w:bookmarkStart w:id="60" w:name="_Toc119574384"/>
      <w:bookmarkStart w:id="61" w:name="_Toc151364778"/>
      <w:r w:rsidRPr="008812B0">
        <w:rPr>
          <w:rFonts w:eastAsia="Times New Roman"/>
          <w:lang w:eastAsia="hr-HR"/>
        </w:rPr>
        <w:t xml:space="preserve">1. </w:t>
      </w:r>
      <w:bookmarkEnd w:id="54"/>
      <w:bookmarkEnd w:id="55"/>
      <w:bookmarkEnd w:id="56"/>
      <w:r w:rsidRPr="008812B0">
        <w:rPr>
          <w:rFonts w:eastAsia="Times New Roman"/>
          <w:lang w:eastAsia="hr-HR"/>
        </w:rPr>
        <w:t>Istraživanje i strateško planiranje</w:t>
      </w:r>
      <w:bookmarkEnd w:id="57"/>
      <w:bookmarkEnd w:id="58"/>
      <w:bookmarkEnd w:id="59"/>
      <w:bookmarkEnd w:id="60"/>
      <w:bookmarkEnd w:id="61"/>
    </w:p>
    <w:p w14:paraId="046ADDB8" w14:textId="77777777" w:rsidR="00750D2F" w:rsidRPr="00750D2F" w:rsidRDefault="00750D2F" w:rsidP="00750D2F">
      <w:pPr>
        <w:spacing w:before="8" w:after="8" w:line="360" w:lineRule="auto"/>
        <w:jc w:val="both"/>
        <w:rPr>
          <w:rFonts w:ascii="Times New Roman" w:eastAsia="Times New Roman" w:hAnsi="Times New Roman" w:cs="Times New Roman"/>
          <w:sz w:val="24"/>
          <w:szCs w:val="24"/>
        </w:rPr>
      </w:pPr>
      <w:r w:rsidRPr="00750D2F">
        <w:rPr>
          <w:rFonts w:ascii="Times New Roman" w:eastAsia="Times New Roman" w:hAnsi="Times New Roman" w:cs="Times New Roman"/>
          <w:sz w:val="24"/>
          <w:szCs w:val="24"/>
        </w:rPr>
        <w:t xml:space="preserve">Strateško planiranje obuhvaća izradu strateških, operativnih, komunikacijskih i akcijskih dokumenata, istraživanje i analizu tržišta kao i mjerenje učinkovitosti promotivnih aktivnosti. </w:t>
      </w:r>
    </w:p>
    <w:p w14:paraId="77018296" w14:textId="77777777" w:rsidR="000D2D9C" w:rsidRPr="008812B0" w:rsidRDefault="000D2D9C" w:rsidP="000D2D9C">
      <w:pPr>
        <w:spacing w:after="0" w:line="240" w:lineRule="auto"/>
        <w:rPr>
          <w:rFonts w:ascii="Times New Roman" w:eastAsia="Times New Roman" w:hAnsi="Times New Roman" w:cs="Times New Roman"/>
          <w:sz w:val="24"/>
          <w:szCs w:val="24"/>
          <w:lang w:eastAsia="hr-HR"/>
        </w:rPr>
      </w:pPr>
    </w:p>
    <w:p w14:paraId="7BEA3F5A" w14:textId="3F44AFD5" w:rsidR="00731B9F" w:rsidRPr="00731B9F" w:rsidRDefault="000D2D9C" w:rsidP="00E60F15">
      <w:pPr>
        <w:pStyle w:val="Naslov3"/>
        <w:numPr>
          <w:ilvl w:val="1"/>
          <w:numId w:val="13"/>
        </w:numPr>
        <w:rPr>
          <w:rFonts w:ascii="Times New Roman" w:eastAsia="Times New Roman" w:hAnsi="Times New Roman" w:cs="Times New Roman"/>
          <w:lang w:eastAsia="hr-HR"/>
        </w:rPr>
      </w:pPr>
      <w:bookmarkStart w:id="62" w:name="_Toc119574385"/>
      <w:bookmarkStart w:id="63" w:name="_Toc151364779"/>
      <w:r w:rsidRPr="00E60F15">
        <w:rPr>
          <w:rStyle w:val="Naslov3Char"/>
        </w:rPr>
        <w:t>Izrada strateških/operativnih/komunikacijskih/akcijskih</w:t>
      </w:r>
      <w:r w:rsidRPr="008812B0">
        <w:rPr>
          <w:rFonts w:ascii="Times New Roman" w:eastAsia="Times New Roman" w:hAnsi="Times New Roman" w:cs="Times New Roman"/>
          <w:i/>
          <w:iCs/>
          <w:lang w:eastAsia="hr-HR"/>
        </w:rPr>
        <w:t xml:space="preserve"> dokumenata</w:t>
      </w:r>
      <w:bookmarkEnd w:id="62"/>
      <w:bookmarkEnd w:id="63"/>
      <w:r w:rsidRPr="008812B0">
        <w:rPr>
          <w:rFonts w:ascii="Times New Roman" w:eastAsia="Times New Roman" w:hAnsi="Times New Roman" w:cs="Times New Roman"/>
          <w:lang w:eastAsia="hr-HR"/>
        </w:rPr>
        <w:t xml:space="preserve">                     </w:t>
      </w:r>
    </w:p>
    <w:p w14:paraId="477DB4C2" w14:textId="77777777" w:rsidR="000D2D9C" w:rsidRPr="008812B0" w:rsidRDefault="000D2D9C" w:rsidP="000D2D9C">
      <w:pPr>
        <w:spacing w:after="0" w:line="240" w:lineRule="auto"/>
        <w:rPr>
          <w:rFonts w:ascii="Times New Roman" w:eastAsia="Times New Roman" w:hAnsi="Times New Roman" w:cs="Times New Roman"/>
          <w:sz w:val="24"/>
          <w:szCs w:val="24"/>
          <w:lang w:eastAsia="hr-HR"/>
        </w:rPr>
      </w:pPr>
    </w:p>
    <w:p w14:paraId="3C8C4527" w14:textId="4F7700C8" w:rsidR="000D2D9C" w:rsidRPr="008812B0" w:rsidRDefault="009457B0" w:rsidP="000D2D9C">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Turističko informativni centri </w:t>
      </w:r>
      <w:r w:rsidR="000D2D9C" w:rsidRPr="008812B0">
        <w:rPr>
          <w:rFonts w:ascii="Times New Roman" w:eastAsia="Times New Roman" w:hAnsi="Times New Roman" w:cs="Times New Roman"/>
          <w:sz w:val="24"/>
          <w:szCs w:val="24"/>
          <w:lang w:eastAsia="hr-HR"/>
        </w:rPr>
        <w:t xml:space="preserve">će </w:t>
      </w:r>
      <w:r>
        <w:rPr>
          <w:rFonts w:ascii="Times New Roman" w:eastAsia="Times New Roman" w:hAnsi="Times New Roman" w:cs="Times New Roman"/>
          <w:sz w:val="24"/>
          <w:szCs w:val="24"/>
          <w:lang w:eastAsia="hr-HR"/>
        </w:rPr>
        <w:t xml:space="preserve">zajedno sa </w:t>
      </w:r>
      <w:r w:rsidR="009F4537">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 xml:space="preserve">jedištem TZP Novigradskog mora </w:t>
      </w:r>
      <w:r w:rsidR="000D2D9C" w:rsidRPr="008812B0">
        <w:rPr>
          <w:rFonts w:ascii="Times New Roman" w:eastAsia="Times New Roman" w:hAnsi="Times New Roman" w:cs="Times New Roman"/>
          <w:sz w:val="24"/>
          <w:szCs w:val="24"/>
          <w:lang w:eastAsia="hr-HR"/>
        </w:rPr>
        <w:t>sudjelovati u izradi strateških dokumenata za razvoj turizma na području destinacije, te aktivno sudjelovati putem sastanaka, seminara koje bude organizirala RTZ-a u donošenju dugoročnih i kratkoročnih (akcijskih) planova za razvoj turističkih proizvoda na razini destinacije koju zastupa i na razini županije/regije. Također, radi</w:t>
      </w:r>
      <w:r w:rsidR="00B744E6">
        <w:rPr>
          <w:rFonts w:ascii="Times New Roman" w:eastAsia="Times New Roman" w:hAnsi="Times New Roman" w:cs="Times New Roman"/>
          <w:sz w:val="24"/>
          <w:szCs w:val="24"/>
          <w:lang w:eastAsia="hr-HR"/>
        </w:rPr>
        <w:t>ti će se</w:t>
      </w:r>
      <w:r w:rsidR="000D2D9C" w:rsidRPr="008812B0">
        <w:rPr>
          <w:rFonts w:ascii="Times New Roman" w:eastAsia="Times New Roman" w:hAnsi="Times New Roman" w:cs="Times New Roman"/>
          <w:sz w:val="24"/>
          <w:szCs w:val="24"/>
          <w:lang w:eastAsia="hr-HR"/>
        </w:rPr>
        <w:t xml:space="preserve"> na planu razvoja </w:t>
      </w:r>
      <w:proofErr w:type="spellStart"/>
      <w:r w:rsidR="000D2D9C" w:rsidRPr="008812B0">
        <w:rPr>
          <w:rFonts w:ascii="Times New Roman" w:eastAsia="Times New Roman" w:hAnsi="Times New Roman" w:cs="Times New Roman"/>
          <w:sz w:val="24"/>
          <w:szCs w:val="24"/>
          <w:lang w:eastAsia="hr-HR"/>
        </w:rPr>
        <w:t>cikloturizma</w:t>
      </w:r>
      <w:proofErr w:type="spellEnd"/>
      <w:r w:rsidR="000D2D9C" w:rsidRPr="008812B0">
        <w:rPr>
          <w:rFonts w:ascii="Times New Roman" w:eastAsia="Times New Roman" w:hAnsi="Times New Roman" w:cs="Times New Roman"/>
          <w:sz w:val="24"/>
          <w:szCs w:val="24"/>
          <w:lang w:eastAsia="hr-HR"/>
        </w:rPr>
        <w:t xml:space="preserve"> u skladu sa strateškim dokumentom kojim se definira razvoj </w:t>
      </w:r>
      <w:proofErr w:type="spellStart"/>
      <w:r w:rsidR="000D2D9C" w:rsidRPr="008812B0">
        <w:rPr>
          <w:rFonts w:ascii="Times New Roman" w:eastAsia="Times New Roman" w:hAnsi="Times New Roman" w:cs="Times New Roman"/>
          <w:sz w:val="24"/>
          <w:szCs w:val="24"/>
          <w:lang w:eastAsia="hr-HR"/>
        </w:rPr>
        <w:t>cikloturizma</w:t>
      </w:r>
      <w:proofErr w:type="spellEnd"/>
      <w:r w:rsidR="000D2D9C" w:rsidRPr="008812B0">
        <w:rPr>
          <w:rFonts w:ascii="Times New Roman" w:eastAsia="Times New Roman" w:hAnsi="Times New Roman" w:cs="Times New Roman"/>
          <w:sz w:val="24"/>
          <w:szCs w:val="24"/>
          <w:lang w:eastAsia="hr-HR"/>
        </w:rPr>
        <w:t xml:space="preserve">  projektom (Zadar bike </w:t>
      </w:r>
      <w:proofErr w:type="spellStart"/>
      <w:r w:rsidR="000D2D9C" w:rsidRPr="008812B0">
        <w:rPr>
          <w:rFonts w:ascii="Times New Roman" w:eastAsia="Times New Roman" w:hAnsi="Times New Roman" w:cs="Times New Roman"/>
          <w:sz w:val="24"/>
          <w:szCs w:val="24"/>
          <w:lang w:eastAsia="hr-HR"/>
        </w:rPr>
        <w:t>magic</w:t>
      </w:r>
      <w:proofErr w:type="spellEnd"/>
      <w:r w:rsidR="000D2D9C" w:rsidRPr="008812B0">
        <w:rPr>
          <w:rFonts w:ascii="Times New Roman" w:eastAsia="Times New Roman" w:hAnsi="Times New Roman" w:cs="Times New Roman"/>
          <w:sz w:val="24"/>
          <w:szCs w:val="24"/>
          <w:lang w:eastAsia="hr-HR"/>
        </w:rPr>
        <w:t xml:space="preserve">) </w:t>
      </w:r>
      <w:r w:rsidR="00D74794">
        <w:rPr>
          <w:rFonts w:ascii="Times New Roman" w:eastAsia="Times New Roman" w:hAnsi="Times New Roman" w:cs="Times New Roman"/>
          <w:sz w:val="24"/>
          <w:szCs w:val="24"/>
          <w:lang w:eastAsia="hr-HR"/>
        </w:rPr>
        <w:t xml:space="preserve">kojima </w:t>
      </w:r>
      <w:r w:rsidR="000D2D9C" w:rsidRPr="00D74794">
        <w:rPr>
          <w:rFonts w:ascii="Times New Roman" w:eastAsia="Times New Roman" w:hAnsi="Times New Roman" w:cs="Times New Roman"/>
          <w:sz w:val="24"/>
          <w:szCs w:val="24"/>
          <w:lang w:eastAsia="hr-HR"/>
        </w:rPr>
        <w:t xml:space="preserve">označujemo biciklističke staze. </w:t>
      </w:r>
    </w:p>
    <w:p w14:paraId="17846AED" w14:textId="77777777" w:rsidR="0045529C" w:rsidRPr="0045529C" w:rsidRDefault="00D55C74" w:rsidP="00D55C74">
      <w:pPr>
        <w:spacing w:after="0" w:line="360" w:lineRule="auto"/>
        <w:jc w:val="both"/>
        <w:rPr>
          <w:rFonts w:ascii="Times New Roman" w:eastAsia="Times New Roman" w:hAnsi="Times New Roman" w:cs="Times New Roman"/>
          <w:b/>
          <w:bCs/>
          <w:sz w:val="24"/>
          <w:szCs w:val="24"/>
          <w:lang w:eastAsia="hr-HR"/>
        </w:rPr>
      </w:pPr>
      <w:r w:rsidRPr="0045529C">
        <w:rPr>
          <w:rFonts w:ascii="Times New Roman" w:eastAsia="Times New Roman" w:hAnsi="Times New Roman" w:cs="Times New Roman"/>
          <w:b/>
          <w:bCs/>
          <w:i/>
          <w:iCs/>
          <w:sz w:val="24"/>
          <w:szCs w:val="24"/>
          <w:lang w:eastAsia="hr-HR"/>
        </w:rPr>
        <w:t>Cilj aktivnosti</w:t>
      </w:r>
      <w:r w:rsidRPr="0045529C">
        <w:rPr>
          <w:rFonts w:ascii="Times New Roman" w:eastAsia="Times New Roman" w:hAnsi="Times New Roman" w:cs="Times New Roman"/>
          <w:b/>
          <w:bCs/>
          <w:sz w:val="24"/>
          <w:szCs w:val="24"/>
          <w:lang w:eastAsia="hr-HR"/>
        </w:rPr>
        <w:t xml:space="preserve">: </w:t>
      </w:r>
    </w:p>
    <w:p w14:paraId="48C8138D" w14:textId="0228F31D" w:rsidR="00D55C74" w:rsidRPr="0045529C" w:rsidRDefault="0045529C" w:rsidP="00D55C74">
      <w:pPr>
        <w:spacing w:after="0" w:line="360" w:lineRule="auto"/>
        <w:jc w:val="both"/>
        <w:rPr>
          <w:rFonts w:ascii="Times New Roman" w:eastAsia="Times New Roman" w:hAnsi="Times New Roman" w:cs="Times New Roman"/>
          <w:sz w:val="24"/>
          <w:szCs w:val="24"/>
          <w:lang w:eastAsia="hr-HR"/>
        </w:rPr>
      </w:pPr>
      <w:r w:rsidRPr="0045529C">
        <w:rPr>
          <w:rFonts w:ascii="Times New Roman" w:hAnsi="Times New Roman" w:cs="Times New Roman"/>
          <w:sz w:val="24"/>
          <w:szCs w:val="24"/>
        </w:rPr>
        <w:t xml:space="preserve">Razvoj </w:t>
      </w:r>
      <w:proofErr w:type="spellStart"/>
      <w:r w:rsidRPr="0045529C">
        <w:rPr>
          <w:rFonts w:ascii="Times New Roman" w:hAnsi="Times New Roman" w:cs="Times New Roman"/>
          <w:sz w:val="24"/>
          <w:szCs w:val="24"/>
        </w:rPr>
        <w:t>cikloturizma</w:t>
      </w:r>
      <w:proofErr w:type="spellEnd"/>
      <w:r w:rsidRPr="0045529C">
        <w:rPr>
          <w:rFonts w:ascii="Times New Roman" w:hAnsi="Times New Roman" w:cs="Times New Roman"/>
          <w:sz w:val="24"/>
          <w:szCs w:val="24"/>
        </w:rPr>
        <w:t xml:space="preserve"> kao jednog od najzastupljenijih turističkih proizvoda na području destinacije te razvijanja svijesti o općoj dobrobiti aktivnog i rekreacijskog bavljenja sportom u skladu sa strateškim marketinškim dokumentima.</w:t>
      </w:r>
    </w:p>
    <w:p w14:paraId="7582719F" w14:textId="4B027CEC" w:rsidR="0045529C" w:rsidRPr="0045529C" w:rsidRDefault="00D55C74" w:rsidP="00D55C74">
      <w:pPr>
        <w:spacing w:after="0" w:line="360" w:lineRule="auto"/>
        <w:jc w:val="both"/>
        <w:rPr>
          <w:rFonts w:ascii="Times New Roman" w:eastAsia="Times New Roman" w:hAnsi="Times New Roman" w:cs="Times New Roman"/>
          <w:b/>
          <w:bCs/>
          <w:sz w:val="24"/>
          <w:szCs w:val="24"/>
          <w:lang w:eastAsia="hr-HR"/>
        </w:rPr>
      </w:pPr>
      <w:bookmarkStart w:id="64" w:name="_Hlk118273212"/>
      <w:r w:rsidRPr="0045529C">
        <w:rPr>
          <w:rFonts w:ascii="Times New Roman" w:eastAsia="Times New Roman" w:hAnsi="Times New Roman" w:cs="Times New Roman"/>
          <w:b/>
          <w:bCs/>
          <w:i/>
          <w:iCs/>
          <w:sz w:val="24"/>
          <w:szCs w:val="24"/>
          <w:lang w:eastAsia="hr-HR"/>
        </w:rPr>
        <w:lastRenderedPageBreak/>
        <w:t>Nositelj aktivnosti</w:t>
      </w:r>
      <w:r w:rsidR="00D87897">
        <w:rPr>
          <w:rFonts w:ascii="Times New Roman" w:eastAsia="Times New Roman" w:hAnsi="Times New Roman" w:cs="Times New Roman"/>
          <w:b/>
          <w:bCs/>
          <w:i/>
          <w:iCs/>
          <w:sz w:val="24"/>
          <w:szCs w:val="24"/>
          <w:lang w:eastAsia="hr-HR"/>
        </w:rPr>
        <w:t xml:space="preserve"> i partneri</w:t>
      </w:r>
      <w:r w:rsidRPr="0045529C">
        <w:rPr>
          <w:rFonts w:ascii="Times New Roman" w:eastAsia="Times New Roman" w:hAnsi="Times New Roman" w:cs="Times New Roman"/>
          <w:b/>
          <w:bCs/>
          <w:sz w:val="24"/>
          <w:szCs w:val="24"/>
          <w:lang w:eastAsia="hr-HR"/>
        </w:rPr>
        <w:t xml:space="preserve">: </w:t>
      </w:r>
    </w:p>
    <w:bookmarkEnd w:id="64"/>
    <w:p w14:paraId="3EA2E595" w14:textId="1EE40C38" w:rsidR="00D55C74" w:rsidRPr="008812B0" w:rsidRDefault="00D55C74" w:rsidP="00D55C74">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TZ</w:t>
      </w:r>
      <w:r w:rsidR="00E724AA">
        <w:rPr>
          <w:rFonts w:ascii="Times New Roman" w:eastAsia="Times New Roman" w:hAnsi="Times New Roman" w:cs="Times New Roman"/>
          <w:sz w:val="24"/>
          <w:szCs w:val="24"/>
          <w:lang w:eastAsia="hr-HR"/>
        </w:rPr>
        <w:t>P Novigradsko more</w:t>
      </w:r>
      <w:r w:rsidRPr="008812B0">
        <w:rPr>
          <w:rFonts w:ascii="Times New Roman" w:eastAsia="Times New Roman" w:hAnsi="Times New Roman" w:cs="Times New Roman"/>
          <w:sz w:val="24"/>
          <w:szCs w:val="24"/>
          <w:lang w:eastAsia="hr-HR"/>
        </w:rPr>
        <w:t>, Općina Posedarje</w:t>
      </w:r>
      <w:r w:rsidR="00E724AA">
        <w:rPr>
          <w:rFonts w:ascii="Times New Roman" w:eastAsia="Times New Roman" w:hAnsi="Times New Roman" w:cs="Times New Roman"/>
          <w:sz w:val="24"/>
          <w:szCs w:val="24"/>
          <w:lang w:eastAsia="hr-HR"/>
        </w:rPr>
        <w:t>, Općina Novigrad, Općina Poličnik, TZ Zadarske županije</w:t>
      </w:r>
      <w:r w:rsidR="00D87897">
        <w:rPr>
          <w:rFonts w:ascii="Times New Roman" w:eastAsia="Times New Roman" w:hAnsi="Times New Roman" w:cs="Times New Roman"/>
          <w:sz w:val="24"/>
          <w:szCs w:val="24"/>
          <w:lang w:eastAsia="hr-HR"/>
        </w:rPr>
        <w:t>, Ministarstvo turizma i sporta RH, HTZ</w:t>
      </w:r>
    </w:p>
    <w:p w14:paraId="4B07A028" w14:textId="77777777" w:rsidR="0045529C" w:rsidRPr="0045529C" w:rsidRDefault="00D55C74" w:rsidP="00D55C74">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Iznos potreban za realizaciju aktivnosti:</w:t>
      </w:r>
    </w:p>
    <w:p w14:paraId="0A4E6B69" w14:textId="1B4A98E4" w:rsidR="00D55C74" w:rsidRDefault="00D55C74" w:rsidP="00D55C74">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b/>
          <w:bCs/>
          <w:i/>
          <w:iCs/>
          <w:sz w:val="24"/>
          <w:szCs w:val="24"/>
          <w:lang w:eastAsia="hr-HR"/>
        </w:rPr>
        <w:t xml:space="preserve"> </w:t>
      </w:r>
      <w:r w:rsidR="00564D63">
        <w:rPr>
          <w:rFonts w:ascii="Times New Roman" w:eastAsia="Times New Roman" w:hAnsi="Times New Roman" w:cs="Times New Roman"/>
          <w:sz w:val="24"/>
          <w:szCs w:val="24"/>
          <w:lang w:eastAsia="hr-HR"/>
        </w:rPr>
        <w:t>4</w:t>
      </w:r>
      <w:r w:rsidR="00060CB1">
        <w:rPr>
          <w:rFonts w:ascii="Times New Roman" w:eastAsia="Times New Roman" w:hAnsi="Times New Roman" w:cs="Times New Roman"/>
          <w:sz w:val="24"/>
          <w:szCs w:val="24"/>
          <w:lang w:eastAsia="hr-HR"/>
        </w:rPr>
        <w:t>5</w:t>
      </w:r>
      <w:r w:rsidR="00DD16D7">
        <w:rPr>
          <w:rFonts w:ascii="Times New Roman" w:eastAsia="Times New Roman" w:hAnsi="Times New Roman" w:cs="Times New Roman"/>
          <w:sz w:val="24"/>
          <w:szCs w:val="24"/>
          <w:lang w:eastAsia="hr-HR"/>
        </w:rPr>
        <w:t>.</w:t>
      </w:r>
      <w:r w:rsidR="00060CB1">
        <w:rPr>
          <w:rFonts w:ascii="Times New Roman" w:eastAsia="Times New Roman" w:hAnsi="Times New Roman" w:cs="Times New Roman"/>
          <w:sz w:val="24"/>
          <w:szCs w:val="24"/>
          <w:lang w:eastAsia="hr-HR"/>
        </w:rPr>
        <w:t>5</w:t>
      </w:r>
      <w:r w:rsidR="00DD16D7">
        <w:rPr>
          <w:rFonts w:ascii="Times New Roman" w:eastAsia="Times New Roman" w:hAnsi="Times New Roman" w:cs="Times New Roman"/>
          <w:sz w:val="24"/>
          <w:szCs w:val="24"/>
          <w:lang w:eastAsia="hr-HR"/>
        </w:rPr>
        <w:t>00</w:t>
      </w:r>
      <w:r w:rsidR="00622B00">
        <w:rPr>
          <w:rFonts w:ascii="Times New Roman" w:eastAsia="Times New Roman" w:hAnsi="Times New Roman" w:cs="Times New Roman"/>
          <w:sz w:val="24"/>
          <w:szCs w:val="24"/>
          <w:lang w:eastAsia="hr-HR"/>
        </w:rPr>
        <w:t>,00</w:t>
      </w:r>
      <w:r w:rsidR="00FB5CE0">
        <w:rPr>
          <w:rFonts w:ascii="Times New Roman" w:eastAsia="Times New Roman" w:hAnsi="Times New Roman" w:cs="Times New Roman"/>
          <w:sz w:val="24"/>
          <w:szCs w:val="24"/>
          <w:lang w:eastAsia="hr-HR"/>
        </w:rPr>
        <w:t xml:space="preserve"> </w:t>
      </w:r>
      <w:r w:rsidR="00622B00">
        <w:rPr>
          <w:rFonts w:ascii="Times New Roman" w:eastAsia="Times New Roman" w:hAnsi="Times New Roman" w:cs="Times New Roman"/>
          <w:sz w:val="24"/>
          <w:szCs w:val="24"/>
          <w:lang w:eastAsia="hr-HR"/>
        </w:rPr>
        <w:t>€</w:t>
      </w:r>
    </w:p>
    <w:p w14:paraId="24EF9F67" w14:textId="45C0512D" w:rsidR="0045529C" w:rsidRPr="0045529C" w:rsidRDefault="0045529C" w:rsidP="00D55C74">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Rok realizacije aktivnosti:</w:t>
      </w:r>
    </w:p>
    <w:p w14:paraId="669C748C" w14:textId="5F3AE4C6" w:rsidR="00731B9F" w:rsidRDefault="0045529C" w:rsidP="000D2D9C">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Cijela 202</w:t>
      </w:r>
      <w:r w:rsidR="004F7B41">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godina</w:t>
      </w:r>
    </w:p>
    <w:p w14:paraId="1EDFA91A" w14:textId="77777777" w:rsidR="00731B9F" w:rsidRPr="008812B0" w:rsidRDefault="00731B9F" w:rsidP="000D2D9C">
      <w:pPr>
        <w:spacing w:after="0" w:line="360" w:lineRule="auto"/>
        <w:jc w:val="both"/>
        <w:rPr>
          <w:rFonts w:ascii="Times New Roman" w:eastAsia="Times New Roman" w:hAnsi="Times New Roman" w:cs="Times New Roman"/>
          <w:sz w:val="24"/>
          <w:szCs w:val="24"/>
          <w:lang w:eastAsia="hr-HR"/>
        </w:rPr>
      </w:pPr>
    </w:p>
    <w:p w14:paraId="7AC6DAEE" w14:textId="782C5228" w:rsidR="000D2D9C" w:rsidRPr="008812B0" w:rsidRDefault="000D2D9C" w:rsidP="00E60F15">
      <w:pPr>
        <w:pStyle w:val="Naslov3"/>
        <w:numPr>
          <w:ilvl w:val="1"/>
          <w:numId w:val="13"/>
        </w:numPr>
        <w:rPr>
          <w:rFonts w:eastAsia="Times New Roman"/>
          <w:lang w:eastAsia="hr-HR"/>
        </w:rPr>
      </w:pPr>
      <w:bookmarkStart w:id="65" w:name="_Toc119574386"/>
      <w:bookmarkStart w:id="66" w:name="_Toc151364780"/>
      <w:r w:rsidRPr="008812B0">
        <w:rPr>
          <w:rFonts w:eastAsia="Times New Roman"/>
          <w:lang w:eastAsia="hr-HR"/>
        </w:rPr>
        <w:t>Istraživanje i analiza tržišta</w:t>
      </w:r>
      <w:bookmarkEnd w:id="65"/>
      <w:bookmarkEnd w:id="66"/>
      <w:r w:rsidRPr="008812B0">
        <w:rPr>
          <w:rFonts w:eastAsia="Times New Roman"/>
          <w:lang w:eastAsia="hr-HR"/>
        </w:rPr>
        <w:t xml:space="preserve">                                                                                   </w:t>
      </w:r>
    </w:p>
    <w:p w14:paraId="39C9D938" w14:textId="23BCA2CD" w:rsidR="000D2D9C" w:rsidRPr="008812B0" w:rsidRDefault="009457B0" w:rsidP="000D2D9C">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Turističko informativni centri </w:t>
      </w:r>
      <w:r w:rsidRPr="008812B0">
        <w:rPr>
          <w:rFonts w:ascii="Times New Roman" w:eastAsia="Times New Roman" w:hAnsi="Times New Roman" w:cs="Times New Roman"/>
          <w:sz w:val="24"/>
          <w:szCs w:val="24"/>
          <w:lang w:eastAsia="hr-HR"/>
        </w:rPr>
        <w:t xml:space="preserve">će </w:t>
      </w:r>
      <w:r>
        <w:rPr>
          <w:rFonts w:ascii="Times New Roman" w:eastAsia="Times New Roman" w:hAnsi="Times New Roman" w:cs="Times New Roman"/>
          <w:sz w:val="24"/>
          <w:szCs w:val="24"/>
          <w:lang w:eastAsia="hr-HR"/>
        </w:rPr>
        <w:t xml:space="preserve">zajedno sa Sjedištem TZP Novigradskog mora </w:t>
      </w:r>
      <w:r w:rsidR="000D2D9C" w:rsidRPr="008812B0">
        <w:rPr>
          <w:rFonts w:ascii="Times New Roman" w:eastAsia="Times New Roman" w:hAnsi="Times New Roman" w:cs="Times New Roman"/>
          <w:sz w:val="24"/>
          <w:szCs w:val="24"/>
          <w:lang w:eastAsia="hr-HR"/>
        </w:rPr>
        <w:t>provoditi  analize, pratiti kretanje trendova u cilju ostvarivanja svojih zadaća u suradnji sa regionalnom turističkom zajednicom i Hrvatskom turističkom zajednicom.</w:t>
      </w:r>
      <w:r w:rsidR="000D2D9C">
        <w:rPr>
          <w:rFonts w:ascii="Times New Roman" w:eastAsia="Times New Roman" w:hAnsi="Times New Roman" w:cs="Times New Roman"/>
          <w:sz w:val="24"/>
          <w:szCs w:val="24"/>
          <w:lang w:eastAsia="hr-HR"/>
        </w:rPr>
        <w:t xml:space="preserve"> Regionalna turistička zajednica planira provedbu istraživanja tržišta koja će se provesti online ispunjavanjem upitnika i direktnim pristupom. Umjesto zadovoljstva gostiju koje se ispitivalo prethodnih godina te drugim projektima, fokus će biti na motivaciji i navikama gostiju kako bi se što bolje detektirale potrebe gostiju te čim bolje </w:t>
      </w:r>
      <w:r w:rsidR="00D74794" w:rsidRPr="00D74794">
        <w:rPr>
          <w:rFonts w:ascii="Times New Roman" w:eastAsia="Times New Roman" w:hAnsi="Times New Roman" w:cs="Times New Roman"/>
          <w:sz w:val="24"/>
          <w:szCs w:val="24"/>
          <w:lang w:eastAsia="hr-HR"/>
        </w:rPr>
        <w:t>planirale</w:t>
      </w:r>
      <w:r w:rsidR="000D2D9C" w:rsidRPr="009457B0">
        <w:rPr>
          <w:rFonts w:ascii="Times New Roman" w:eastAsia="Times New Roman" w:hAnsi="Times New Roman" w:cs="Times New Roman"/>
          <w:color w:val="FF0000"/>
          <w:sz w:val="24"/>
          <w:szCs w:val="24"/>
          <w:lang w:eastAsia="hr-HR"/>
        </w:rPr>
        <w:t xml:space="preserve"> </w:t>
      </w:r>
      <w:r w:rsidR="000D2D9C">
        <w:rPr>
          <w:rFonts w:ascii="Times New Roman" w:eastAsia="Times New Roman" w:hAnsi="Times New Roman" w:cs="Times New Roman"/>
          <w:sz w:val="24"/>
          <w:szCs w:val="24"/>
          <w:lang w:eastAsia="hr-HR"/>
        </w:rPr>
        <w:t>buduće kampanje.</w:t>
      </w:r>
    </w:p>
    <w:p w14:paraId="60BFE0F0" w14:textId="77777777" w:rsidR="00381413" w:rsidRPr="00381413" w:rsidRDefault="0045529C" w:rsidP="0045529C">
      <w:pPr>
        <w:spacing w:after="0" w:line="360" w:lineRule="auto"/>
        <w:jc w:val="both"/>
        <w:rPr>
          <w:rFonts w:ascii="Times New Roman" w:eastAsia="Times New Roman" w:hAnsi="Times New Roman" w:cs="Times New Roman"/>
          <w:b/>
          <w:bCs/>
          <w:i/>
          <w:iCs/>
          <w:sz w:val="24"/>
          <w:szCs w:val="24"/>
          <w:lang w:eastAsia="hr-HR"/>
        </w:rPr>
      </w:pPr>
      <w:r w:rsidRPr="00381413">
        <w:rPr>
          <w:rFonts w:ascii="Times New Roman" w:eastAsia="Times New Roman" w:hAnsi="Times New Roman" w:cs="Times New Roman"/>
          <w:b/>
          <w:bCs/>
          <w:i/>
          <w:iCs/>
          <w:sz w:val="24"/>
          <w:szCs w:val="24"/>
          <w:lang w:eastAsia="hr-HR"/>
        </w:rPr>
        <w:t xml:space="preserve">Cilj aktivnosti: </w:t>
      </w:r>
    </w:p>
    <w:p w14:paraId="6AECC4E2" w14:textId="184308C0" w:rsidR="0045529C" w:rsidRPr="008812B0" w:rsidRDefault="00381413" w:rsidP="0045529C">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Kroz ovu stavku detaljnije će se istražiti potrebe turističke potražnje kako bismo mogli prilagoditi turističku ponudu i privući što veći broj turista na naše područje i područje Zadarske županije. </w:t>
      </w:r>
    </w:p>
    <w:p w14:paraId="6B539D4B" w14:textId="77777777" w:rsidR="00D87897" w:rsidRPr="0045529C" w:rsidRDefault="00D87897" w:rsidP="00D87897">
      <w:pPr>
        <w:spacing w:after="0" w:line="360" w:lineRule="auto"/>
        <w:jc w:val="both"/>
        <w:rPr>
          <w:rFonts w:ascii="Times New Roman" w:eastAsia="Times New Roman" w:hAnsi="Times New Roman" w:cs="Times New Roman"/>
          <w:b/>
          <w:bCs/>
          <w:sz w:val="24"/>
          <w:szCs w:val="24"/>
          <w:lang w:eastAsia="hr-HR"/>
        </w:rPr>
      </w:pPr>
      <w:r w:rsidRPr="0045529C">
        <w:rPr>
          <w:rFonts w:ascii="Times New Roman" w:eastAsia="Times New Roman" w:hAnsi="Times New Roman" w:cs="Times New Roman"/>
          <w:b/>
          <w:bCs/>
          <w:i/>
          <w:iCs/>
          <w:sz w:val="24"/>
          <w:szCs w:val="24"/>
          <w:lang w:eastAsia="hr-HR"/>
        </w:rPr>
        <w:t>Nositelj aktivnosti</w:t>
      </w:r>
      <w:r>
        <w:rPr>
          <w:rFonts w:ascii="Times New Roman" w:eastAsia="Times New Roman" w:hAnsi="Times New Roman" w:cs="Times New Roman"/>
          <w:b/>
          <w:bCs/>
          <w:i/>
          <w:iCs/>
          <w:sz w:val="24"/>
          <w:szCs w:val="24"/>
          <w:lang w:eastAsia="hr-HR"/>
        </w:rPr>
        <w:t xml:space="preserve"> i partneri</w:t>
      </w:r>
      <w:r w:rsidRPr="0045529C">
        <w:rPr>
          <w:rFonts w:ascii="Times New Roman" w:eastAsia="Times New Roman" w:hAnsi="Times New Roman" w:cs="Times New Roman"/>
          <w:b/>
          <w:bCs/>
          <w:sz w:val="24"/>
          <w:szCs w:val="24"/>
          <w:lang w:eastAsia="hr-HR"/>
        </w:rPr>
        <w:t xml:space="preserve">: </w:t>
      </w:r>
    </w:p>
    <w:p w14:paraId="3A5A0F47" w14:textId="77777777" w:rsidR="00381413" w:rsidRPr="008812B0" w:rsidRDefault="00381413" w:rsidP="00381413">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TZ</w:t>
      </w:r>
      <w:r>
        <w:rPr>
          <w:rFonts w:ascii="Times New Roman" w:eastAsia="Times New Roman" w:hAnsi="Times New Roman" w:cs="Times New Roman"/>
          <w:sz w:val="24"/>
          <w:szCs w:val="24"/>
          <w:lang w:eastAsia="hr-HR"/>
        </w:rPr>
        <w:t>P Novigradsko more</w:t>
      </w:r>
      <w:r w:rsidRPr="008812B0">
        <w:rPr>
          <w:rFonts w:ascii="Times New Roman" w:eastAsia="Times New Roman" w:hAnsi="Times New Roman" w:cs="Times New Roman"/>
          <w:sz w:val="24"/>
          <w:szCs w:val="24"/>
          <w:lang w:eastAsia="hr-HR"/>
        </w:rPr>
        <w:t>, Općina Posedarje</w:t>
      </w:r>
      <w:r>
        <w:rPr>
          <w:rFonts w:ascii="Times New Roman" w:eastAsia="Times New Roman" w:hAnsi="Times New Roman" w:cs="Times New Roman"/>
          <w:sz w:val="24"/>
          <w:szCs w:val="24"/>
          <w:lang w:eastAsia="hr-HR"/>
        </w:rPr>
        <w:t>, Općina Novigrad, Općina Poličnik, TZ Zadarske županije</w:t>
      </w:r>
    </w:p>
    <w:p w14:paraId="096FA4B4" w14:textId="77777777" w:rsidR="00381413" w:rsidRPr="0045529C" w:rsidRDefault="00381413" w:rsidP="00381413">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Iznos potreban za realizaciju aktivnosti:</w:t>
      </w:r>
    </w:p>
    <w:p w14:paraId="1B0E455D" w14:textId="4E5567A0" w:rsidR="00381413" w:rsidRDefault="00381413" w:rsidP="00381413">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b/>
          <w:bCs/>
          <w:i/>
          <w:iCs/>
          <w:sz w:val="24"/>
          <w:szCs w:val="24"/>
          <w:lang w:eastAsia="hr-HR"/>
        </w:rPr>
        <w:t xml:space="preserve"> </w:t>
      </w:r>
      <w:r w:rsidR="00622B00">
        <w:rPr>
          <w:rFonts w:ascii="Times New Roman" w:eastAsia="Times New Roman" w:hAnsi="Times New Roman" w:cs="Times New Roman"/>
          <w:sz w:val="24"/>
          <w:szCs w:val="24"/>
          <w:lang w:eastAsia="hr-HR"/>
        </w:rPr>
        <w:t>0,00€</w:t>
      </w:r>
    </w:p>
    <w:p w14:paraId="0D87CE90" w14:textId="77777777" w:rsidR="00381413" w:rsidRPr="0045529C" w:rsidRDefault="00381413" w:rsidP="00381413">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Rok realizacije aktivnosti:</w:t>
      </w:r>
    </w:p>
    <w:p w14:paraId="2E0C329F" w14:textId="17ECCA90" w:rsidR="00381413" w:rsidRDefault="00381413" w:rsidP="00381413">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Cijela 202</w:t>
      </w:r>
      <w:r w:rsidR="004F7B41">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godina</w:t>
      </w:r>
    </w:p>
    <w:p w14:paraId="4516E80F" w14:textId="77777777" w:rsidR="000D2D9C" w:rsidRPr="008812B0" w:rsidRDefault="000D2D9C" w:rsidP="000D2D9C">
      <w:pPr>
        <w:spacing w:after="0" w:line="240" w:lineRule="auto"/>
        <w:rPr>
          <w:rFonts w:ascii="Times New Roman" w:eastAsia="Times New Roman" w:hAnsi="Times New Roman" w:cs="Times New Roman"/>
          <w:sz w:val="24"/>
          <w:szCs w:val="24"/>
          <w:lang w:eastAsia="hr-HR"/>
        </w:rPr>
      </w:pPr>
    </w:p>
    <w:p w14:paraId="1AD170A7" w14:textId="475B99DC" w:rsidR="000D2D9C" w:rsidRPr="008812B0" w:rsidRDefault="000D2D9C" w:rsidP="00E60F15">
      <w:pPr>
        <w:pStyle w:val="Naslov3"/>
        <w:numPr>
          <w:ilvl w:val="1"/>
          <w:numId w:val="13"/>
        </w:numPr>
        <w:rPr>
          <w:rFonts w:eastAsia="Times New Roman"/>
          <w:lang w:eastAsia="hr-HR"/>
        </w:rPr>
      </w:pPr>
      <w:bookmarkStart w:id="67" w:name="_Toc119574387"/>
      <w:bookmarkStart w:id="68" w:name="_Toc151364781"/>
      <w:r w:rsidRPr="008812B0">
        <w:rPr>
          <w:rFonts w:eastAsia="Times New Roman"/>
          <w:lang w:eastAsia="hr-HR"/>
        </w:rPr>
        <w:t>Mjerenje učinkovitosti promotivnih aktivnosti</w:t>
      </w:r>
      <w:bookmarkEnd w:id="67"/>
      <w:bookmarkEnd w:id="68"/>
      <w:r w:rsidRPr="008812B0">
        <w:rPr>
          <w:rFonts w:eastAsia="Times New Roman"/>
          <w:lang w:eastAsia="hr-HR"/>
        </w:rPr>
        <w:t xml:space="preserve">                                                         </w:t>
      </w:r>
    </w:p>
    <w:p w14:paraId="6FDB6B0A" w14:textId="1425E31E" w:rsidR="000D2D9C" w:rsidRDefault="000D2D9C" w:rsidP="000D2D9C">
      <w:pPr>
        <w:spacing w:after="0" w:line="360" w:lineRule="auto"/>
        <w:jc w:val="both"/>
        <w:rPr>
          <w:rFonts w:ascii="Times New Roman" w:hAnsi="Times New Roman" w:cs="Times New Roman"/>
          <w:sz w:val="24"/>
          <w:szCs w:val="24"/>
        </w:rPr>
      </w:pPr>
      <w:bookmarkStart w:id="69" w:name="_Hlk58589937"/>
      <w:r w:rsidRPr="008812B0">
        <w:rPr>
          <w:rFonts w:ascii="Times New Roman" w:hAnsi="Times New Roman" w:cs="Times New Roman"/>
          <w:sz w:val="24"/>
          <w:szCs w:val="24"/>
        </w:rPr>
        <w:t xml:space="preserve">Turistička zajednica </w:t>
      </w:r>
      <w:r w:rsidR="00731B9F">
        <w:rPr>
          <w:rFonts w:ascii="Times New Roman" w:hAnsi="Times New Roman" w:cs="Times New Roman"/>
          <w:sz w:val="24"/>
          <w:szCs w:val="24"/>
        </w:rPr>
        <w:t xml:space="preserve">područja </w:t>
      </w:r>
      <w:r w:rsidRPr="008812B0">
        <w:rPr>
          <w:rFonts w:ascii="Times New Roman" w:hAnsi="Times New Roman" w:cs="Times New Roman"/>
          <w:sz w:val="24"/>
          <w:szCs w:val="24"/>
        </w:rPr>
        <w:t>će izvještavati regionalnu turističku zajednicu i HTZ o svim poduzetim mjerenjima učinkovitosti promotivnih aktivnosti, te provoditi interna istraživanja o poduzetim aktivnostima kako bismo mogli osigurati povratne informacije vezane uz boravak turista u destinaciji i njegov doživljaj vezan uz turističku destinaciju.</w:t>
      </w:r>
    </w:p>
    <w:p w14:paraId="0C86A3C2" w14:textId="734B1D65" w:rsidR="00381413" w:rsidRDefault="00381413" w:rsidP="000D2D9C">
      <w:pPr>
        <w:spacing w:after="0" w:line="360" w:lineRule="auto"/>
        <w:jc w:val="both"/>
        <w:rPr>
          <w:rFonts w:ascii="Times New Roman" w:hAnsi="Times New Roman" w:cs="Times New Roman"/>
          <w:sz w:val="24"/>
          <w:szCs w:val="24"/>
        </w:rPr>
      </w:pPr>
    </w:p>
    <w:p w14:paraId="3B1360DA" w14:textId="77777777" w:rsidR="00381413" w:rsidRPr="00381413" w:rsidRDefault="00381413" w:rsidP="00381413">
      <w:pPr>
        <w:spacing w:after="0" w:line="360" w:lineRule="auto"/>
        <w:jc w:val="both"/>
        <w:rPr>
          <w:rFonts w:ascii="Times New Roman" w:eastAsia="Times New Roman" w:hAnsi="Times New Roman" w:cs="Times New Roman"/>
          <w:b/>
          <w:bCs/>
          <w:i/>
          <w:iCs/>
          <w:sz w:val="24"/>
          <w:szCs w:val="24"/>
          <w:lang w:eastAsia="hr-HR"/>
        </w:rPr>
      </w:pPr>
      <w:r w:rsidRPr="00381413">
        <w:rPr>
          <w:rFonts w:ascii="Times New Roman" w:eastAsia="Times New Roman" w:hAnsi="Times New Roman" w:cs="Times New Roman"/>
          <w:b/>
          <w:bCs/>
          <w:i/>
          <w:iCs/>
          <w:sz w:val="24"/>
          <w:szCs w:val="24"/>
          <w:lang w:eastAsia="hr-HR"/>
        </w:rPr>
        <w:lastRenderedPageBreak/>
        <w:t xml:space="preserve">Cilj aktivnosti: </w:t>
      </w:r>
    </w:p>
    <w:p w14:paraId="23B3A8E6" w14:textId="2DBFF23A" w:rsidR="00381413" w:rsidRPr="008812B0" w:rsidRDefault="00381413" w:rsidP="000D2D9C">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Povratne informacije o turističkoj destinaciji vezane uz boravak turista pomažu nam da reagiramo i ispravimo eventualne nedostatke te da poboljšamo uvjete boravka turista.  </w:t>
      </w:r>
    </w:p>
    <w:bookmarkEnd w:id="69"/>
    <w:p w14:paraId="01C63645" w14:textId="77777777" w:rsidR="00D87897" w:rsidRPr="0045529C" w:rsidRDefault="00D87897" w:rsidP="00D87897">
      <w:pPr>
        <w:spacing w:after="0" w:line="360" w:lineRule="auto"/>
        <w:jc w:val="both"/>
        <w:rPr>
          <w:rFonts w:ascii="Times New Roman" w:eastAsia="Times New Roman" w:hAnsi="Times New Roman" w:cs="Times New Roman"/>
          <w:b/>
          <w:bCs/>
          <w:sz w:val="24"/>
          <w:szCs w:val="24"/>
          <w:lang w:eastAsia="hr-HR"/>
        </w:rPr>
      </w:pPr>
      <w:r w:rsidRPr="0045529C">
        <w:rPr>
          <w:rFonts w:ascii="Times New Roman" w:eastAsia="Times New Roman" w:hAnsi="Times New Roman" w:cs="Times New Roman"/>
          <w:b/>
          <w:bCs/>
          <w:i/>
          <w:iCs/>
          <w:sz w:val="24"/>
          <w:szCs w:val="24"/>
          <w:lang w:eastAsia="hr-HR"/>
        </w:rPr>
        <w:t>Nositelj aktivnosti</w:t>
      </w:r>
      <w:r>
        <w:rPr>
          <w:rFonts w:ascii="Times New Roman" w:eastAsia="Times New Roman" w:hAnsi="Times New Roman" w:cs="Times New Roman"/>
          <w:b/>
          <w:bCs/>
          <w:i/>
          <w:iCs/>
          <w:sz w:val="24"/>
          <w:szCs w:val="24"/>
          <w:lang w:eastAsia="hr-HR"/>
        </w:rPr>
        <w:t xml:space="preserve"> i partneri</w:t>
      </w:r>
      <w:r w:rsidRPr="0045529C">
        <w:rPr>
          <w:rFonts w:ascii="Times New Roman" w:eastAsia="Times New Roman" w:hAnsi="Times New Roman" w:cs="Times New Roman"/>
          <w:b/>
          <w:bCs/>
          <w:sz w:val="24"/>
          <w:szCs w:val="24"/>
          <w:lang w:eastAsia="hr-HR"/>
        </w:rPr>
        <w:t xml:space="preserve">: </w:t>
      </w:r>
    </w:p>
    <w:p w14:paraId="7AC5BB86" w14:textId="77777777" w:rsidR="00381413" w:rsidRPr="008812B0" w:rsidRDefault="00381413" w:rsidP="00381413">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TZ</w:t>
      </w:r>
      <w:r>
        <w:rPr>
          <w:rFonts w:ascii="Times New Roman" w:eastAsia="Times New Roman" w:hAnsi="Times New Roman" w:cs="Times New Roman"/>
          <w:sz w:val="24"/>
          <w:szCs w:val="24"/>
          <w:lang w:eastAsia="hr-HR"/>
        </w:rPr>
        <w:t>P Novigradsko more</w:t>
      </w:r>
      <w:r w:rsidRPr="008812B0">
        <w:rPr>
          <w:rFonts w:ascii="Times New Roman" w:eastAsia="Times New Roman" w:hAnsi="Times New Roman" w:cs="Times New Roman"/>
          <w:sz w:val="24"/>
          <w:szCs w:val="24"/>
          <w:lang w:eastAsia="hr-HR"/>
        </w:rPr>
        <w:t>, Općina Posedarje</w:t>
      </w:r>
      <w:r>
        <w:rPr>
          <w:rFonts w:ascii="Times New Roman" w:eastAsia="Times New Roman" w:hAnsi="Times New Roman" w:cs="Times New Roman"/>
          <w:sz w:val="24"/>
          <w:szCs w:val="24"/>
          <w:lang w:eastAsia="hr-HR"/>
        </w:rPr>
        <w:t>, Općina Novigrad, Općina Poličnik, TZ Zadarske županije</w:t>
      </w:r>
    </w:p>
    <w:p w14:paraId="0EB7F041" w14:textId="77777777" w:rsidR="00381413" w:rsidRPr="0045529C" w:rsidRDefault="00381413" w:rsidP="00381413">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Iznos potreban za realizaciju aktivnosti:</w:t>
      </w:r>
    </w:p>
    <w:p w14:paraId="4188A8BB" w14:textId="37B2763A" w:rsidR="00381413" w:rsidRDefault="00381413" w:rsidP="00381413">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b/>
          <w:bCs/>
          <w:i/>
          <w:iCs/>
          <w:sz w:val="24"/>
          <w:szCs w:val="24"/>
          <w:lang w:eastAsia="hr-HR"/>
        </w:rPr>
        <w:t xml:space="preserve"> </w:t>
      </w:r>
      <w:r w:rsidRPr="008812B0">
        <w:rPr>
          <w:rFonts w:ascii="Times New Roman" w:eastAsia="Times New Roman" w:hAnsi="Times New Roman" w:cs="Times New Roman"/>
          <w:sz w:val="24"/>
          <w:szCs w:val="24"/>
          <w:lang w:eastAsia="hr-HR"/>
        </w:rPr>
        <w:t>0,00 kn</w:t>
      </w:r>
      <w:r w:rsidR="00FB5CE0">
        <w:rPr>
          <w:rFonts w:ascii="Times New Roman" w:eastAsia="Times New Roman" w:hAnsi="Times New Roman" w:cs="Times New Roman"/>
          <w:sz w:val="24"/>
          <w:szCs w:val="24"/>
          <w:lang w:eastAsia="hr-HR"/>
        </w:rPr>
        <w:t xml:space="preserve"> </w:t>
      </w:r>
      <w:r w:rsidR="00622B00">
        <w:rPr>
          <w:rFonts w:ascii="Times New Roman" w:eastAsia="Times New Roman" w:hAnsi="Times New Roman" w:cs="Times New Roman"/>
          <w:sz w:val="24"/>
          <w:szCs w:val="24"/>
          <w:lang w:eastAsia="hr-HR"/>
        </w:rPr>
        <w:t>/</w:t>
      </w:r>
      <w:r w:rsidR="00FB5CE0">
        <w:rPr>
          <w:rFonts w:ascii="Times New Roman" w:eastAsia="Times New Roman" w:hAnsi="Times New Roman" w:cs="Times New Roman"/>
          <w:sz w:val="24"/>
          <w:szCs w:val="24"/>
          <w:lang w:eastAsia="hr-HR"/>
        </w:rPr>
        <w:t xml:space="preserve"> </w:t>
      </w:r>
      <w:r w:rsidR="00622B00">
        <w:rPr>
          <w:rFonts w:ascii="Times New Roman" w:eastAsia="Times New Roman" w:hAnsi="Times New Roman" w:cs="Times New Roman"/>
          <w:sz w:val="24"/>
          <w:szCs w:val="24"/>
          <w:lang w:eastAsia="hr-HR"/>
        </w:rPr>
        <w:t>0,00€</w:t>
      </w:r>
    </w:p>
    <w:p w14:paraId="32BDF3D6" w14:textId="77777777" w:rsidR="00381413" w:rsidRPr="0045529C" w:rsidRDefault="00381413" w:rsidP="00381413">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Rok realizacije aktivnosti:</w:t>
      </w:r>
    </w:p>
    <w:p w14:paraId="3C4033C8" w14:textId="4D5E9970" w:rsidR="00381413" w:rsidRDefault="00381413" w:rsidP="00381413">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Cijela 202</w:t>
      </w:r>
      <w:r w:rsidR="004F7B41">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godina</w:t>
      </w:r>
    </w:p>
    <w:p w14:paraId="02FA288C" w14:textId="77777777" w:rsidR="000D2D9C" w:rsidRPr="008812B0" w:rsidRDefault="000D2D9C" w:rsidP="000D2D9C">
      <w:pPr>
        <w:spacing w:after="0" w:line="240" w:lineRule="auto"/>
        <w:rPr>
          <w:rFonts w:ascii="Times New Roman" w:eastAsia="Times New Roman" w:hAnsi="Times New Roman" w:cs="Times New Roman"/>
          <w:sz w:val="24"/>
          <w:szCs w:val="24"/>
          <w:lang w:eastAsia="hr-HR"/>
        </w:rPr>
      </w:pPr>
    </w:p>
    <w:p w14:paraId="51F22673" w14:textId="77777777" w:rsidR="000D2D9C" w:rsidRPr="008812B0" w:rsidRDefault="000D2D9C" w:rsidP="00E60F15">
      <w:pPr>
        <w:pStyle w:val="Naslov2"/>
        <w:rPr>
          <w:rFonts w:eastAsia="Times New Roman"/>
          <w:lang w:eastAsia="hr-HR"/>
        </w:rPr>
      </w:pPr>
      <w:bookmarkStart w:id="70" w:name="_Toc57183763"/>
      <w:bookmarkStart w:id="71" w:name="_Toc58824249"/>
      <w:bookmarkStart w:id="72" w:name="_Toc88481068"/>
      <w:bookmarkStart w:id="73" w:name="_Toc119574388"/>
      <w:bookmarkStart w:id="74" w:name="_Toc151364782"/>
      <w:r w:rsidRPr="008812B0">
        <w:rPr>
          <w:rFonts w:eastAsia="Times New Roman"/>
          <w:lang w:eastAsia="hr-HR"/>
        </w:rPr>
        <w:t>2. Razvoj turističkog proizvoda</w:t>
      </w:r>
      <w:bookmarkEnd w:id="70"/>
      <w:bookmarkEnd w:id="71"/>
      <w:bookmarkEnd w:id="72"/>
      <w:bookmarkEnd w:id="73"/>
      <w:bookmarkEnd w:id="74"/>
    </w:p>
    <w:p w14:paraId="7DAAF612" w14:textId="77777777" w:rsidR="00387176" w:rsidRDefault="00750D2F" w:rsidP="00750D2F">
      <w:pPr>
        <w:spacing w:before="8" w:after="8" w:line="360" w:lineRule="auto"/>
        <w:jc w:val="both"/>
        <w:rPr>
          <w:rFonts w:ascii="Times New Roman" w:eastAsiaTheme="minorEastAsia" w:hAnsi="Times New Roman" w:cs="Times New Roman"/>
          <w:sz w:val="24"/>
          <w:szCs w:val="24"/>
        </w:rPr>
      </w:pPr>
      <w:r w:rsidRPr="00750D2F">
        <w:rPr>
          <w:rFonts w:ascii="Times New Roman" w:eastAsiaTheme="minorEastAsia" w:hAnsi="Times New Roman" w:cs="Times New Roman"/>
          <w:sz w:val="24"/>
          <w:szCs w:val="24"/>
        </w:rPr>
        <w:t xml:space="preserve">Razvoj turističkog proizvoda obuhvaća slijedeće aktivnosti: </w:t>
      </w:r>
    </w:p>
    <w:p w14:paraId="496CC586" w14:textId="77777777" w:rsidR="00387176" w:rsidRDefault="00750D2F" w:rsidP="00387176">
      <w:pPr>
        <w:pStyle w:val="Odlomakpopisa"/>
        <w:numPr>
          <w:ilvl w:val="0"/>
          <w:numId w:val="3"/>
        </w:numPr>
        <w:spacing w:before="8" w:after="8" w:line="360" w:lineRule="auto"/>
        <w:jc w:val="both"/>
        <w:rPr>
          <w:rFonts w:ascii="Times New Roman" w:eastAsiaTheme="minorEastAsia" w:hAnsi="Times New Roman" w:cs="Times New Roman"/>
          <w:sz w:val="24"/>
          <w:szCs w:val="24"/>
        </w:rPr>
      </w:pPr>
      <w:r w:rsidRPr="00387176">
        <w:rPr>
          <w:rFonts w:ascii="Times New Roman" w:eastAsiaTheme="minorEastAsia" w:hAnsi="Times New Roman" w:cs="Times New Roman"/>
          <w:sz w:val="24"/>
          <w:szCs w:val="24"/>
        </w:rPr>
        <w:t xml:space="preserve">Identifikaciju i vrednovanje resursa te strukturiranje turističkih proizvoda, </w:t>
      </w:r>
    </w:p>
    <w:p w14:paraId="49D550E2" w14:textId="77777777" w:rsidR="00387176" w:rsidRDefault="00750D2F" w:rsidP="00387176">
      <w:pPr>
        <w:pStyle w:val="Odlomakpopisa"/>
        <w:numPr>
          <w:ilvl w:val="0"/>
          <w:numId w:val="3"/>
        </w:numPr>
        <w:spacing w:before="8" w:after="8" w:line="360" w:lineRule="auto"/>
        <w:jc w:val="both"/>
        <w:rPr>
          <w:rFonts w:ascii="Times New Roman" w:eastAsiaTheme="minorEastAsia" w:hAnsi="Times New Roman" w:cs="Times New Roman"/>
          <w:sz w:val="24"/>
          <w:szCs w:val="24"/>
        </w:rPr>
      </w:pPr>
      <w:r w:rsidRPr="00387176">
        <w:rPr>
          <w:rFonts w:ascii="Times New Roman" w:eastAsiaTheme="minorEastAsia" w:hAnsi="Times New Roman" w:cs="Times New Roman"/>
          <w:sz w:val="24"/>
          <w:szCs w:val="24"/>
        </w:rPr>
        <w:t xml:space="preserve">sustav označavanja kvalitete turističkog proizvoda, </w:t>
      </w:r>
    </w:p>
    <w:p w14:paraId="0E9A3D54" w14:textId="77777777" w:rsidR="00387176" w:rsidRDefault="00750D2F" w:rsidP="00387176">
      <w:pPr>
        <w:pStyle w:val="Odlomakpopisa"/>
        <w:numPr>
          <w:ilvl w:val="0"/>
          <w:numId w:val="3"/>
        </w:numPr>
        <w:spacing w:before="8" w:after="8" w:line="360" w:lineRule="auto"/>
        <w:jc w:val="both"/>
        <w:rPr>
          <w:rFonts w:ascii="Times New Roman" w:eastAsiaTheme="minorEastAsia" w:hAnsi="Times New Roman" w:cs="Times New Roman"/>
          <w:sz w:val="24"/>
          <w:szCs w:val="24"/>
        </w:rPr>
      </w:pPr>
      <w:r w:rsidRPr="00387176">
        <w:rPr>
          <w:rFonts w:ascii="Times New Roman" w:eastAsiaTheme="minorEastAsia" w:hAnsi="Times New Roman" w:cs="Times New Roman"/>
          <w:sz w:val="24"/>
          <w:szCs w:val="24"/>
        </w:rPr>
        <w:t xml:space="preserve">podršku razvoju turističkih događanja te </w:t>
      </w:r>
    </w:p>
    <w:p w14:paraId="23AB8259" w14:textId="3BB061BD" w:rsidR="0048423C" w:rsidRPr="0048423C" w:rsidRDefault="00750D2F" w:rsidP="0048423C">
      <w:pPr>
        <w:pStyle w:val="Odlomakpopisa"/>
        <w:numPr>
          <w:ilvl w:val="0"/>
          <w:numId w:val="3"/>
        </w:numPr>
        <w:spacing w:before="8" w:after="8" w:line="360" w:lineRule="auto"/>
        <w:jc w:val="both"/>
        <w:rPr>
          <w:rFonts w:ascii="Times New Roman" w:eastAsiaTheme="minorEastAsia" w:hAnsi="Times New Roman" w:cs="Times New Roman"/>
          <w:sz w:val="24"/>
          <w:szCs w:val="24"/>
        </w:rPr>
      </w:pPr>
      <w:r w:rsidRPr="00387176">
        <w:rPr>
          <w:rFonts w:ascii="Times New Roman" w:eastAsiaTheme="minorEastAsia" w:hAnsi="Times New Roman" w:cs="Times New Roman"/>
          <w:sz w:val="24"/>
          <w:szCs w:val="24"/>
        </w:rPr>
        <w:t xml:space="preserve">podršku turističkoj industriji. </w:t>
      </w:r>
    </w:p>
    <w:p w14:paraId="437D8897" w14:textId="77777777" w:rsidR="000D2D9C" w:rsidRPr="008812B0" w:rsidRDefault="000D2D9C" w:rsidP="000D2D9C">
      <w:pPr>
        <w:spacing w:after="0" w:line="240" w:lineRule="auto"/>
        <w:rPr>
          <w:rFonts w:ascii="Times New Roman" w:eastAsia="Times New Roman" w:hAnsi="Times New Roman" w:cs="Times New Roman"/>
          <w:sz w:val="24"/>
          <w:szCs w:val="24"/>
          <w:lang w:eastAsia="hr-HR"/>
        </w:rPr>
      </w:pPr>
    </w:p>
    <w:p w14:paraId="41EDE71E" w14:textId="17A6C6B4" w:rsidR="000D2D9C" w:rsidRPr="008812B0" w:rsidRDefault="000D2D9C" w:rsidP="00E60F15">
      <w:pPr>
        <w:pStyle w:val="Naslov3"/>
        <w:rPr>
          <w:rFonts w:eastAsia="Times New Roman"/>
          <w:lang w:eastAsia="hr-HR"/>
        </w:rPr>
      </w:pPr>
      <w:bookmarkStart w:id="75" w:name="_Toc119574389"/>
      <w:bookmarkStart w:id="76" w:name="_Toc151364783"/>
      <w:r w:rsidRPr="008812B0">
        <w:rPr>
          <w:rFonts w:eastAsia="Times New Roman"/>
          <w:lang w:eastAsia="hr-HR"/>
        </w:rPr>
        <w:t>2.1. Identifikacija i vrednovanje resursa te strukturiranje turističkih proizvoda</w:t>
      </w:r>
      <w:bookmarkEnd w:id="75"/>
      <w:bookmarkEnd w:id="76"/>
      <w:r w:rsidRPr="008812B0">
        <w:rPr>
          <w:rFonts w:eastAsia="Times New Roman"/>
          <w:lang w:eastAsia="hr-HR"/>
        </w:rPr>
        <w:t xml:space="preserve">               </w:t>
      </w:r>
    </w:p>
    <w:p w14:paraId="4D00A998" w14:textId="2EC06EAB" w:rsidR="005C7866" w:rsidRPr="005C7866" w:rsidRDefault="005C7866" w:rsidP="005C7866">
      <w:pPr>
        <w:spacing w:before="8" w:after="8" w:line="360" w:lineRule="auto"/>
        <w:jc w:val="both"/>
        <w:rPr>
          <w:rFonts w:ascii="Times New Roman" w:eastAsia="Times New Roman" w:hAnsi="Times New Roman" w:cs="Times New Roman"/>
          <w:sz w:val="24"/>
          <w:szCs w:val="24"/>
          <w:lang w:eastAsia="zh-CN"/>
        </w:rPr>
      </w:pPr>
      <w:r w:rsidRPr="005C7866">
        <w:rPr>
          <w:rFonts w:ascii="Times New Roman" w:eastAsia="Times New Roman" w:hAnsi="Times New Roman" w:cs="Times New Roman"/>
          <w:sz w:val="24"/>
          <w:szCs w:val="24"/>
          <w:lang w:eastAsia="zh-CN"/>
        </w:rPr>
        <w:t>U okviru ove stavke da</w:t>
      </w:r>
      <w:r w:rsidR="004C7D7B">
        <w:rPr>
          <w:rFonts w:ascii="Times New Roman" w:eastAsia="Times New Roman" w:hAnsi="Times New Roman" w:cs="Times New Roman"/>
          <w:sz w:val="24"/>
          <w:szCs w:val="24"/>
          <w:lang w:eastAsia="zh-CN"/>
        </w:rPr>
        <w:t>n</w:t>
      </w:r>
      <w:r w:rsidRPr="005C7866">
        <w:rPr>
          <w:rFonts w:ascii="Times New Roman" w:eastAsia="Times New Roman" w:hAnsi="Times New Roman" w:cs="Times New Roman"/>
          <w:sz w:val="24"/>
          <w:szCs w:val="24"/>
          <w:lang w:eastAsia="zh-CN"/>
        </w:rPr>
        <w:t xml:space="preserve"> je naglasak na selekciju ključnih atributa, poruka i identificiranje potencijalnih ciljanih ključnih skupina kojima se turistički proizvod komunicira kao i razvoj događanja u destinaciji i drugih motiva dolaska za individualne i grupne goste. Također je stavljen fokus na razvoj ostalih elemenata turističke ponude s ciljem cjelogodišnje ponude destinacije.  </w:t>
      </w:r>
    </w:p>
    <w:p w14:paraId="318D0658" w14:textId="5223835F" w:rsidR="007D0FBE" w:rsidRDefault="005C7866" w:rsidP="004C3937">
      <w:pPr>
        <w:spacing w:before="8" w:after="8" w:line="360" w:lineRule="auto"/>
        <w:jc w:val="both"/>
        <w:rPr>
          <w:rFonts w:ascii="Times New Roman" w:eastAsia="Times New Roman" w:hAnsi="Times New Roman" w:cs="Times New Roman"/>
          <w:sz w:val="24"/>
          <w:szCs w:val="24"/>
          <w:lang w:eastAsia="zh-CN"/>
        </w:rPr>
      </w:pPr>
      <w:r w:rsidRPr="005C7866">
        <w:rPr>
          <w:rFonts w:ascii="Times New Roman" w:eastAsia="Times New Roman" w:hAnsi="Times New Roman" w:cs="Times New Roman"/>
          <w:sz w:val="24"/>
          <w:szCs w:val="24"/>
          <w:lang w:eastAsia="zh-CN"/>
        </w:rPr>
        <w:t xml:space="preserve">Uvažavajući tradicijske, kulturne, prirodne predispozicije destinacije, turističku i komunalnu infrastrukturu, </w:t>
      </w:r>
      <w:r w:rsidR="004C7D7B">
        <w:rPr>
          <w:rFonts w:ascii="Times New Roman" w:eastAsia="Times New Roman" w:hAnsi="Times New Roman" w:cs="Times New Roman"/>
          <w:sz w:val="24"/>
          <w:szCs w:val="24"/>
          <w:lang w:eastAsia="zh-CN"/>
        </w:rPr>
        <w:t xml:space="preserve"> Općine </w:t>
      </w:r>
      <w:r>
        <w:rPr>
          <w:rFonts w:ascii="Times New Roman" w:eastAsia="Times New Roman" w:hAnsi="Times New Roman" w:cs="Times New Roman"/>
          <w:sz w:val="24"/>
          <w:szCs w:val="24"/>
          <w:lang w:eastAsia="zh-CN"/>
        </w:rPr>
        <w:t>Posedarje, Poličnik i Novigrad</w:t>
      </w:r>
      <w:r w:rsidRPr="005C7866">
        <w:rPr>
          <w:rFonts w:ascii="Times New Roman" w:eastAsia="Times New Roman" w:hAnsi="Times New Roman" w:cs="Times New Roman"/>
          <w:sz w:val="24"/>
          <w:szCs w:val="24"/>
          <w:lang w:eastAsia="zh-CN"/>
        </w:rPr>
        <w:t xml:space="preserve"> ima</w:t>
      </w:r>
      <w:r>
        <w:rPr>
          <w:rFonts w:ascii="Times New Roman" w:eastAsia="Times New Roman" w:hAnsi="Times New Roman" w:cs="Times New Roman"/>
          <w:sz w:val="24"/>
          <w:szCs w:val="24"/>
          <w:lang w:eastAsia="zh-CN"/>
        </w:rPr>
        <w:t>ju</w:t>
      </w:r>
      <w:r w:rsidRPr="005C7866">
        <w:rPr>
          <w:rFonts w:ascii="Times New Roman" w:eastAsia="Times New Roman" w:hAnsi="Times New Roman" w:cs="Times New Roman"/>
          <w:sz w:val="24"/>
          <w:szCs w:val="24"/>
          <w:lang w:eastAsia="zh-CN"/>
        </w:rPr>
        <w:t xml:space="preserve"> bitne predispozicije za jačanje vlastite tržišne pozicije, osobito na tržištu aktivnog odmora (</w:t>
      </w:r>
      <w:proofErr w:type="spellStart"/>
      <w:r w:rsidRPr="005C7866">
        <w:rPr>
          <w:rFonts w:ascii="Times New Roman" w:eastAsia="Times New Roman" w:hAnsi="Times New Roman" w:cs="Times New Roman"/>
          <w:sz w:val="24"/>
          <w:szCs w:val="24"/>
          <w:lang w:eastAsia="zh-CN"/>
        </w:rPr>
        <w:t>cikloturizam</w:t>
      </w:r>
      <w:proofErr w:type="spellEnd"/>
      <w:r w:rsidRPr="005C7866">
        <w:rPr>
          <w:rFonts w:ascii="Times New Roman" w:eastAsia="Times New Roman" w:hAnsi="Times New Roman" w:cs="Times New Roman"/>
          <w:sz w:val="24"/>
          <w:szCs w:val="24"/>
          <w:lang w:eastAsia="zh-CN"/>
        </w:rPr>
        <w:t xml:space="preserve">, </w:t>
      </w:r>
      <w:proofErr w:type="spellStart"/>
      <w:r w:rsidRPr="005C7866">
        <w:rPr>
          <w:rFonts w:ascii="Times New Roman" w:eastAsia="Times New Roman" w:hAnsi="Times New Roman" w:cs="Times New Roman"/>
          <w:sz w:val="24"/>
          <w:szCs w:val="24"/>
          <w:lang w:eastAsia="zh-CN"/>
        </w:rPr>
        <w:t>trekking</w:t>
      </w:r>
      <w:proofErr w:type="spellEnd"/>
      <w:r w:rsidRPr="005C7866">
        <w:rPr>
          <w:rFonts w:ascii="Times New Roman" w:eastAsia="Times New Roman" w:hAnsi="Times New Roman" w:cs="Times New Roman"/>
          <w:sz w:val="24"/>
          <w:szCs w:val="24"/>
          <w:lang w:eastAsia="zh-CN"/>
        </w:rPr>
        <w:t xml:space="preserve">, slobodno penjanje, nogomet, </w:t>
      </w:r>
      <w:proofErr w:type="spellStart"/>
      <w:r w:rsidRPr="005C7866">
        <w:rPr>
          <w:rFonts w:ascii="Times New Roman" w:eastAsia="Times New Roman" w:hAnsi="Times New Roman" w:cs="Times New Roman"/>
          <w:sz w:val="24"/>
          <w:szCs w:val="24"/>
          <w:lang w:eastAsia="zh-CN"/>
        </w:rPr>
        <w:t>sea-kayaking</w:t>
      </w:r>
      <w:proofErr w:type="spellEnd"/>
      <w:r w:rsidRPr="005C7866">
        <w:rPr>
          <w:rFonts w:ascii="Times New Roman" w:eastAsia="Times New Roman" w:hAnsi="Times New Roman" w:cs="Times New Roman"/>
          <w:sz w:val="24"/>
          <w:szCs w:val="24"/>
          <w:lang w:eastAsia="zh-CN"/>
        </w:rPr>
        <w:t xml:space="preserve">), zdravlja te kulturnog turizma (kulturna baština, manifestacije i sl.). Gastronomija je postala ključni dio iskustva za brojne turiste koji obilaze destinacije s ciljem da uživaju u probranim i provjerenim receptima. Hrana je duboko ukorijenjena u sam teritorij te omogućava destinacijama da budu percipirane kao doista jedinstvena mjesta, privlačna sve većem broju posjetitelja koji ih žele upoznati putem okusa. </w:t>
      </w:r>
    </w:p>
    <w:p w14:paraId="5EC830B4" w14:textId="1816617A" w:rsidR="000D2D9C" w:rsidRPr="008812B0" w:rsidRDefault="000D2D9C" w:rsidP="000D2D9C">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 xml:space="preserve">Nakon istraživanja tržišta i turističke potražnje treba definirati ciljane skupine prema kojima se želi usmjeriti turistički proizvod. Turistički proizvod destinacije </w:t>
      </w:r>
      <w:r w:rsidR="007D0FBE">
        <w:rPr>
          <w:rFonts w:ascii="Times New Roman" w:eastAsia="Times New Roman" w:hAnsi="Times New Roman" w:cs="Times New Roman"/>
          <w:sz w:val="24"/>
          <w:szCs w:val="24"/>
          <w:lang w:eastAsia="hr-HR"/>
        </w:rPr>
        <w:t xml:space="preserve">će se </w:t>
      </w:r>
      <w:r w:rsidRPr="007D0FBE">
        <w:rPr>
          <w:rFonts w:ascii="Times New Roman" w:eastAsia="Times New Roman" w:hAnsi="Times New Roman" w:cs="Times New Roman"/>
          <w:sz w:val="24"/>
          <w:szCs w:val="24"/>
          <w:lang w:eastAsia="hr-HR"/>
        </w:rPr>
        <w:t xml:space="preserve">oblikovati tako </w:t>
      </w:r>
      <w:r w:rsidRPr="008812B0">
        <w:rPr>
          <w:rFonts w:ascii="Times New Roman" w:eastAsia="Times New Roman" w:hAnsi="Times New Roman" w:cs="Times New Roman"/>
          <w:sz w:val="24"/>
          <w:szCs w:val="24"/>
          <w:lang w:eastAsia="hr-HR"/>
        </w:rPr>
        <w:t xml:space="preserve">da </w:t>
      </w:r>
      <w:r w:rsidRPr="008812B0">
        <w:rPr>
          <w:rFonts w:ascii="Times New Roman" w:eastAsia="Times New Roman" w:hAnsi="Times New Roman" w:cs="Times New Roman"/>
          <w:sz w:val="24"/>
          <w:szCs w:val="24"/>
          <w:lang w:eastAsia="hr-HR"/>
        </w:rPr>
        <w:lastRenderedPageBreak/>
        <w:t>zadovolji sve potrebe turističke potražnje. Također, kao i do sada zajedno sa jedinic</w:t>
      </w:r>
      <w:r w:rsidR="00370215">
        <w:rPr>
          <w:rFonts w:ascii="Times New Roman" w:eastAsia="Times New Roman" w:hAnsi="Times New Roman" w:cs="Times New Roman"/>
          <w:sz w:val="24"/>
          <w:szCs w:val="24"/>
          <w:lang w:eastAsia="hr-HR"/>
        </w:rPr>
        <w:t>ama</w:t>
      </w:r>
      <w:r w:rsidRPr="008812B0">
        <w:rPr>
          <w:rFonts w:ascii="Times New Roman" w:eastAsia="Times New Roman" w:hAnsi="Times New Roman" w:cs="Times New Roman"/>
          <w:sz w:val="24"/>
          <w:szCs w:val="24"/>
          <w:lang w:eastAsia="hr-HR"/>
        </w:rPr>
        <w:t xml:space="preserve"> lokalne samouprave nastaviti će se raditi na osmišljanju novih događaja u destinaciji i </w:t>
      </w:r>
      <w:r w:rsidR="004C7D7B">
        <w:rPr>
          <w:rFonts w:ascii="Times New Roman" w:eastAsia="Times New Roman" w:hAnsi="Times New Roman" w:cs="Times New Roman"/>
          <w:sz w:val="24"/>
          <w:szCs w:val="24"/>
          <w:lang w:eastAsia="hr-HR"/>
        </w:rPr>
        <w:t>iz</w:t>
      </w:r>
      <w:r w:rsidRPr="008812B0">
        <w:rPr>
          <w:rFonts w:ascii="Times New Roman" w:eastAsia="Times New Roman" w:hAnsi="Times New Roman" w:cs="Times New Roman"/>
          <w:sz w:val="24"/>
          <w:szCs w:val="24"/>
          <w:lang w:eastAsia="hr-HR"/>
        </w:rPr>
        <w:t xml:space="preserve">van turističke sezone tj. da bi se </w:t>
      </w:r>
      <w:r w:rsidR="007D0FBE">
        <w:rPr>
          <w:rFonts w:ascii="Times New Roman" w:eastAsia="Times New Roman" w:hAnsi="Times New Roman" w:cs="Times New Roman"/>
          <w:sz w:val="24"/>
          <w:szCs w:val="24"/>
          <w:lang w:eastAsia="hr-HR"/>
        </w:rPr>
        <w:t xml:space="preserve">u </w:t>
      </w:r>
      <w:r w:rsidRPr="008812B0">
        <w:rPr>
          <w:rFonts w:ascii="Times New Roman" w:eastAsia="Times New Roman" w:hAnsi="Times New Roman" w:cs="Times New Roman"/>
          <w:sz w:val="24"/>
          <w:szCs w:val="24"/>
          <w:lang w:eastAsia="hr-HR"/>
        </w:rPr>
        <w:t>naš</w:t>
      </w:r>
      <w:r w:rsidR="007D0FBE">
        <w:rPr>
          <w:rFonts w:ascii="Times New Roman" w:eastAsia="Times New Roman" w:hAnsi="Times New Roman" w:cs="Times New Roman"/>
          <w:sz w:val="24"/>
          <w:szCs w:val="24"/>
          <w:lang w:eastAsia="hr-HR"/>
        </w:rPr>
        <w:t>oj</w:t>
      </w:r>
      <w:r w:rsidRPr="008812B0">
        <w:rPr>
          <w:rFonts w:ascii="Times New Roman" w:eastAsia="Times New Roman" w:hAnsi="Times New Roman" w:cs="Times New Roman"/>
          <w:sz w:val="24"/>
          <w:szCs w:val="24"/>
          <w:lang w:eastAsia="hr-HR"/>
        </w:rPr>
        <w:t xml:space="preserve"> </w:t>
      </w:r>
      <w:r w:rsidR="007D0FBE">
        <w:rPr>
          <w:rFonts w:ascii="Times New Roman" w:eastAsia="Times New Roman" w:hAnsi="Times New Roman" w:cs="Times New Roman"/>
          <w:sz w:val="24"/>
          <w:szCs w:val="24"/>
          <w:lang w:eastAsia="hr-HR"/>
        </w:rPr>
        <w:t>destinaciji</w:t>
      </w:r>
      <w:r w:rsidRPr="008812B0">
        <w:rPr>
          <w:rFonts w:ascii="Times New Roman" w:eastAsia="Times New Roman" w:hAnsi="Times New Roman" w:cs="Times New Roman"/>
          <w:sz w:val="24"/>
          <w:szCs w:val="24"/>
          <w:lang w:eastAsia="hr-HR"/>
        </w:rPr>
        <w:t xml:space="preserve"> produžila </w:t>
      </w:r>
      <w:r w:rsidR="007D0FBE">
        <w:rPr>
          <w:rFonts w:ascii="Times New Roman" w:eastAsia="Times New Roman" w:hAnsi="Times New Roman" w:cs="Times New Roman"/>
          <w:sz w:val="24"/>
          <w:szCs w:val="24"/>
          <w:lang w:eastAsia="hr-HR"/>
        </w:rPr>
        <w:t>pred i po</w:t>
      </w:r>
      <w:r w:rsidRPr="008812B0">
        <w:rPr>
          <w:rFonts w:ascii="Times New Roman" w:eastAsia="Times New Roman" w:hAnsi="Times New Roman" w:cs="Times New Roman"/>
          <w:sz w:val="24"/>
          <w:szCs w:val="24"/>
          <w:lang w:eastAsia="hr-HR"/>
        </w:rPr>
        <w:t>sezona.</w:t>
      </w:r>
    </w:p>
    <w:p w14:paraId="41015C2E" w14:textId="31179583" w:rsidR="000D2D9C" w:rsidRPr="008812B0" w:rsidRDefault="000D2D9C" w:rsidP="000D2D9C">
      <w:pPr>
        <w:spacing w:after="0" w:line="360" w:lineRule="auto"/>
        <w:jc w:val="both"/>
        <w:rPr>
          <w:rFonts w:ascii="Times New Roman" w:hAnsi="Times New Roman" w:cs="Times New Roman"/>
          <w:sz w:val="24"/>
          <w:szCs w:val="24"/>
        </w:rPr>
      </w:pPr>
      <w:r w:rsidRPr="008812B0">
        <w:rPr>
          <w:rFonts w:ascii="Times New Roman" w:hAnsi="Times New Roman" w:cs="Times New Roman"/>
          <w:sz w:val="24"/>
          <w:szCs w:val="24"/>
        </w:rPr>
        <w:t xml:space="preserve">Turistička zajednica </w:t>
      </w:r>
      <w:r w:rsidR="00370215">
        <w:rPr>
          <w:rFonts w:ascii="Times New Roman" w:hAnsi="Times New Roman" w:cs="Times New Roman"/>
          <w:sz w:val="24"/>
          <w:szCs w:val="24"/>
        </w:rPr>
        <w:t>područja</w:t>
      </w:r>
      <w:r w:rsidRPr="008812B0">
        <w:rPr>
          <w:rFonts w:ascii="Times New Roman" w:hAnsi="Times New Roman" w:cs="Times New Roman"/>
          <w:sz w:val="24"/>
          <w:szCs w:val="24"/>
        </w:rPr>
        <w:t xml:space="preserve"> sudjel</w:t>
      </w:r>
      <w:r w:rsidR="00370215">
        <w:rPr>
          <w:rFonts w:ascii="Times New Roman" w:hAnsi="Times New Roman" w:cs="Times New Roman"/>
          <w:sz w:val="24"/>
          <w:szCs w:val="24"/>
        </w:rPr>
        <w:t>ovati će</w:t>
      </w:r>
      <w:r w:rsidRPr="008812B0">
        <w:rPr>
          <w:rFonts w:ascii="Times New Roman" w:hAnsi="Times New Roman" w:cs="Times New Roman"/>
          <w:sz w:val="24"/>
          <w:szCs w:val="24"/>
        </w:rPr>
        <w:t xml:space="preserve"> u aktivnostima regionalne turističke zajednice  vezano uz TOP doživljaje i druge razvojne projekte proizvoda. </w:t>
      </w:r>
    </w:p>
    <w:p w14:paraId="61184CFF" w14:textId="77777777" w:rsidR="006A2EE9" w:rsidRPr="00381413" w:rsidRDefault="006A2EE9" w:rsidP="006A2EE9">
      <w:pPr>
        <w:spacing w:after="0" w:line="360" w:lineRule="auto"/>
        <w:jc w:val="both"/>
        <w:rPr>
          <w:rFonts w:ascii="Times New Roman" w:eastAsia="Times New Roman" w:hAnsi="Times New Roman" w:cs="Times New Roman"/>
          <w:b/>
          <w:bCs/>
          <w:i/>
          <w:iCs/>
          <w:sz w:val="24"/>
          <w:szCs w:val="24"/>
          <w:lang w:eastAsia="hr-HR"/>
        </w:rPr>
      </w:pPr>
      <w:r w:rsidRPr="00381413">
        <w:rPr>
          <w:rFonts w:ascii="Times New Roman" w:eastAsia="Times New Roman" w:hAnsi="Times New Roman" w:cs="Times New Roman"/>
          <w:b/>
          <w:bCs/>
          <w:i/>
          <w:iCs/>
          <w:sz w:val="24"/>
          <w:szCs w:val="24"/>
          <w:lang w:eastAsia="hr-HR"/>
        </w:rPr>
        <w:t xml:space="preserve">Cilj aktivnosti: </w:t>
      </w:r>
    </w:p>
    <w:p w14:paraId="1F628536" w14:textId="2CE39699" w:rsidR="006A2EE9" w:rsidRPr="005520AB" w:rsidRDefault="005520AB" w:rsidP="006A2EE9">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6A2EE9" w:rsidRPr="005520AB">
        <w:rPr>
          <w:rFonts w:ascii="Times New Roman" w:eastAsia="Times New Roman" w:hAnsi="Times New Roman" w:cs="Times New Roman"/>
          <w:sz w:val="24"/>
          <w:szCs w:val="24"/>
          <w:lang w:eastAsia="hr-HR"/>
        </w:rPr>
        <w:t>oboljšanje uvjeta boravka turista i produženje turističke sezone na području destinacije</w:t>
      </w:r>
      <w:r>
        <w:rPr>
          <w:rFonts w:ascii="Times New Roman" w:eastAsia="Times New Roman" w:hAnsi="Times New Roman" w:cs="Times New Roman"/>
          <w:sz w:val="24"/>
          <w:szCs w:val="24"/>
          <w:lang w:eastAsia="hr-HR"/>
        </w:rPr>
        <w:t>, te razvoj novih turističkih proizvoda kojim ćemo se istaknuti na turističkom tržištu.</w:t>
      </w:r>
    </w:p>
    <w:p w14:paraId="2C1C9776" w14:textId="77777777" w:rsidR="00D87897" w:rsidRPr="0045529C" w:rsidRDefault="00D87897" w:rsidP="00D87897">
      <w:pPr>
        <w:spacing w:after="0" w:line="360" w:lineRule="auto"/>
        <w:jc w:val="both"/>
        <w:rPr>
          <w:rFonts w:ascii="Times New Roman" w:eastAsia="Times New Roman" w:hAnsi="Times New Roman" w:cs="Times New Roman"/>
          <w:b/>
          <w:bCs/>
          <w:sz w:val="24"/>
          <w:szCs w:val="24"/>
          <w:lang w:eastAsia="hr-HR"/>
        </w:rPr>
      </w:pPr>
      <w:r w:rsidRPr="0045529C">
        <w:rPr>
          <w:rFonts w:ascii="Times New Roman" w:eastAsia="Times New Roman" w:hAnsi="Times New Roman" w:cs="Times New Roman"/>
          <w:b/>
          <w:bCs/>
          <w:i/>
          <w:iCs/>
          <w:sz w:val="24"/>
          <w:szCs w:val="24"/>
          <w:lang w:eastAsia="hr-HR"/>
        </w:rPr>
        <w:t>Nositelj aktivnosti</w:t>
      </w:r>
      <w:r>
        <w:rPr>
          <w:rFonts w:ascii="Times New Roman" w:eastAsia="Times New Roman" w:hAnsi="Times New Roman" w:cs="Times New Roman"/>
          <w:b/>
          <w:bCs/>
          <w:i/>
          <w:iCs/>
          <w:sz w:val="24"/>
          <w:szCs w:val="24"/>
          <w:lang w:eastAsia="hr-HR"/>
        </w:rPr>
        <w:t xml:space="preserve"> i partneri</w:t>
      </w:r>
      <w:r w:rsidRPr="0045529C">
        <w:rPr>
          <w:rFonts w:ascii="Times New Roman" w:eastAsia="Times New Roman" w:hAnsi="Times New Roman" w:cs="Times New Roman"/>
          <w:b/>
          <w:bCs/>
          <w:sz w:val="24"/>
          <w:szCs w:val="24"/>
          <w:lang w:eastAsia="hr-HR"/>
        </w:rPr>
        <w:t xml:space="preserve">: </w:t>
      </w:r>
    </w:p>
    <w:p w14:paraId="153B5C06" w14:textId="77777777" w:rsidR="006A2EE9" w:rsidRPr="008812B0" w:rsidRDefault="006A2EE9" w:rsidP="006A2EE9">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TZ</w:t>
      </w:r>
      <w:r>
        <w:rPr>
          <w:rFonts w:ascii="Times New Roman" w:eastAsia="Times New Roman" w:hAnsi="Times New Roman" w:cs="Times New Roman"/>
          <w:sz w:val="24"/>
          <w:szCs w:val="24"/>
          <w:lang w:eastAsia="hr-HR"/>
        </w:rPr>
        <w:t>P Novigradsko more</w:t>
      </w:r>
      <w:r w:rsidRPr="008812B0">
        <w:rPr>
          <w:rFonts w:ascii="Times New Roman" w:eastAsia="Times New Roman" w:hAnsi="Times New Roman" w:cs="Times New Roman"/>
          <w:sz w:val="24"/>
          <w:szCs w:val="24"/>
          <w:lang w:eastAsia="hr-HR"/>
        </w:rPr>
        <w:t>, Općina Posedarje</w:t>
      </w:r>
      <w:r>
        <w:rPr>
          <w:rFonts w:ascii="Times New Roman" w:eastAsia="Times New Roman" w:hAnsi="Times New Roman" w:cs="Times New Roman"/>
          <w:sz w:val="24"/>
          <w:szCs w:val="24"/>
          <w:lang w:eastAsia="hr-HR"/>
        </w:rPr>
        <w:t>, Općina Novigrad, Općina Poličnik, TZ Zadarske županije</w:t>
      </w:r>
    </w:p>
    <w:p w14:paraId="21461924" w14:textId="77777777" w:rsidR="006A2EE9" w:rsidRPr="0045529C" w:rsidRDefault="006A2EE9" w:rsidP="006A2EE9">
      <w:pPr>
        <w:spacing w:after="0" w:line="360" w:lineRule="auto"/>
        <w:jc w:val="both"/>
        <w:rPr>
          <w:rFonts w:ascii="Times New Roman" w:eastAsia="Times New Roman" w:hAnsi="Times New Roman" w:cs="Times New Roman"/>
          <w:b/>
          <w:bCs/>
          <w:i/>
          <w:iCs/>
          <w:sz w:val="24"/>
          <w:szCs w:val="24"/>
          <w:lang w:eastAsia="hr-HR"/>
        </w:rPr>
      </w:pPr>
      <w:bookmarkStart w:id="77" w:name="_Hlk118272100"/>
      <w:r w:rsidRPr="0045529C">
        <w:rPr>
          <w:rFonts w:ascii="Times New Roman" w:eastAsia="Times New Roman" w:hAnsi="Times New Roman" w:cs="Times New Roman"/>
          <w:b/>
          <w:bCs/>
          <w:i/>
          <w:iCs/>
          <w:sz w:val="24"/>
          <w:szCs w:val="24"/>
          <w:lang w:eastAsia="hr-HR"/>
        </w:rPr>
        <w:t>Iznos potreban za realizaciju aktivnosti:</w:t>
      </w:r>
    </w:p>
    <w:p w14:paraId="193F2E15" w14:textId="26ADD301" w:rsidR="006A2EE9" w:rsidRDefault="006A2EE9" w:rsidP="006A2EE9">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b/>
          <w:bCs/>
          <w:i/>
          <w:iCs/>
          <w:sz w:val="24"/>
          <w:szCs w:val="24"/>
          <w:lang w:eastAsia="hr-HR"/>
        </w:rPr>
        <w:t xml:space="preserve"> </w:t>
      </w:r>
      <w:r w:rsidRPr="008812B0">
        <w:rPr>
          <w:rFonts w:ascii="Times New Roman" w:eastAsia="Times New Roman" w:hAnsi="Times New Roman" w:cs="Times New Roman"/>
          <w:sz w:val="24"/>
          <w:szCs w:val="24"/>
          <w:lang w:eastAsia="hr-HR"/>
        </w:rPr>
        <w:t>0,00 kn</w:t>
      </w:r>
      <w:r w:rsidR="00FB5CE0">
        <w:rPr>
          <w:rFonts w:ascii="Times New Roman" w:eastAsia="Times New Roman" w:hAnsi="Times New Roman" w:cs="Times New Roman"/>
          <w:sz w:val="24"/>
          <w:szCs w:val="24"/>
          <w:lang w:eastAsia="hr-HR"/>
        </w:rPr>
        <w:t xml:space="preserve"> </w:t>
      </w:r>
      <w:r w:rsidR="00622B00">
        <w:rPr>
          <w:rFonts w:ascii="Times New Roman" w:eastAsia="Times New Roman" w:hAnsi="Times New Roman" w:cs="Times New Roman"/>
          <w:sz w:val="24"/>
          <w:szCs w:val="24"/>
          <w:lang w:eastAsia="hr-HR"/>
        </w:rPr>
        <w:t>/</w:t>
      </w:r>
      <w:r w:rsidR="00FB5CE0">
        <w:rPr>
          <w:rFonts w:ascii="Times New Roman" w:eastAsia="Times New Roman" w:hAnsi="Times New Roman" w:cs="Times New Roman"/>
          <w:sz w:val="24"/>
          <w:szCs w:val="24"/>
          <w:lang w:eastAsia="hr-HR"/>
        </w:rPr>
        <w:t xml:space="preserve"> </w:t>
      </w:r>
      <w:r w:rsidR="00622B00">
        <w:rPr>
          <w:rFonts w:ascii="Times New Roman" w:eastAsia="Times New Roman" w:hAnsi="Times New Roman" w:cs="Times New Roman"/>
          <w:sz w:val="24"/>
          <w:szCs w:val="24"/>
          <w:lang w:eastAsia="hr-HR"/>
        </w:rPr>
        <w:t>0,00€</w:t>
      </w:r>
    </w:p>
    <w:bookmarkEnd w:id="77"/>
    <w:p w14:paraId="27D7915B" w14:textId="77777777" w:rsidR="006A2EE9" w:rsidRPr="0045529C" w:rsidRDefault="006A2EE9" w:rsidP="006A2EE9">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Rok realizacije aktivnosti:</w:t>
      </w:r>
    </w:p>
    <w:p w14:paraId="13F00C9B" w14:textId="262D2E7E" w:rsidR="006A2EE9" w:rsidRDefault="006A2EE9" w:rsidP="006A2EE9">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Cijela 202</w:t>
      </w:r>
      <w:r w:rsidR="004F7B41">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godina</w:t>
      </w:r>
    </w:p>
    <w:p w14:paraId="1E5BF63F" w14:textId="77777777" w:rsidR="00370215" w:rsidRPr="008812B0" w:rsidRDefault="00370215" w:rsidP="000D2D9C">
      <w:pPr>
        <w:spacing w:after="0" w:line="360" w:lineRule="auto"/>
        <w:jc w:val="both"/>
        <w:rPr>
          <w:rFonts w:ascii="Times New Roman" w:eastAsia="Times New Roman" w:hAnsi="Times New Roman" w:cs="Times New Roman"/>
          <w:sz w:val="24"/>
          <w:szCs w:val="24"/>
          <w:lang w:eastAsia="hr-HR"/>
        </w:rPr>
      </w:pPr>
    </w:p>
    <w:p w14:paraId="5ECB95B8" w14:textId="107227BF" w:rsidR="005C7866" w:rsidRDefault="000D2D9C" w:rsidP="00E60F15">
      <w:pPr>
        <w:pStyle w:val="Naslov3"/>
        <w:rPr>
          <w:rFonts w:eastAsia="Times New Roman"/>
          <w:lang w:eastAsia="hr-HR"/>
        </w:rPr>
      </w:pPr>
      <w:bookmarkStart w:id="78" w:name="_Toc119574390"/>
      <w:bookmarkStart w:id="79" w:name="_Toc151364784"/>
      <w:r w:rsidRPr="008812B0">
        <w:rPr>
          <w:rFonts w:eastAsia="Times New Roman"/>
          <w:lang w:eastAsia="hr-HR"/>
        </w:rPr>
        <w:t>2.2. Sustavi označavanja kvalitete turističkog proizvoda</w:t>
      </w:r>
      <w:bookmarkEnd w:id="78"/>
      <w:bookmarkEnd w:id="79"/>
      <w:r w:rsidRPr="008812B0">
        <w:rPr>
          <w:rFonts w:eastAsia="Times New Roman"/>
          <w:lang w:eastAsia="hr-HR"/>
        </w:rPr>
        <w:t xml:space="preserve">            </w:t>
      </w:r>
    </w:p>
    <w:p w14:paraId="1DD01CD9" w14:textId="146B0C90" w:rsidR="000D2D9C" w:rsidRPr="005C7866" w:rsidRDefault="005C7866" w:rsidP="005C7866">
      <w:pPr>
        <w:spacing w:before="8" w:after="8" w:line="360" w:lineRule="auto"/>
        <w:jc w:val="both"/>
        <w:rPr>
          <w:rFonts w:ascii="Times New Roman" w:eastAsiaTheme="minorEastAsia" w:hAnsi="Times New Roman" w:cs="Times New Roman"/>
          <w:sz w:val="24"/>
          <w:szCs w:val="24"/>
        </w:rPr>
      </w:pPr>
      <w:r w:rsidRPr="005C7866">
        <w:rPr>
          <w:rFonts w:ascii="Times New Roman" w:eastAsiaTheme="minorEastAsia" w:hAnsi="Times New Roman" w:cs="Times New Roman"/>
          <w:sz w:val="24"/>
          <w:szCs w:val="24"/>
        </w:rPr>
        <w:t xml:space="preserve">Ova stavka financijskog plana stavlja fokus na turističku industriju, odnosno na označavanje kvalitete npr. obiteljskog smještaja i općenito dodjele kvalitete u koordinaciji sa regionalnom turističkom zajednicom. Stavka također obuhvaća suradnju sa predstavnicima turističke ponude po proizvodima radi podizanja kvalitete ponude u destinaciji kao što je npr. suradnja lokalne turističke zajednice sa ugostiteljima, hotelijerima, OPG-ovima itd. </w:t>
      </w:r>
      <w:r w:rsidR="000D2D9C" w:rsidRPr="008812B0">
        <w:rPr>
          <w:rFonts w:ascii="Times New Roman" w:eastAsia="Times New Roman" w:hAnsi="Times New Roman" w:cs="Times New Roman"/>
          <w:i/>
          <w:iCs/>
          <w:sz w:val="24"/>
          <w:szCs w:val="24"/>
          <w:lang w:eastAsia="hr-HR"/>
        </w:rPr>
        <w:t xml:space="preserve">    </w:t>
      </w:r>
      <w:r w:rsidR="000D2D9C" w:rsidRPr="008812B0">
        <w:rPr>
          <w:rFonts w:ascii="Times New Roman" w:eastAsia="Times New Roman" w:hAnsi="Times New Roman" w:cs="Times New Roman"/>
          <w:sz w:val="24"/>
          <w:szCs w:val="24"/>
          <w:lang w:eastAsia="hr-HR"/>
        </w:rPr>
        <w:t xml:space="preserve">                  </w:t>
      </w:r>
    </w:p>
    <w:p w14:paraId="53EF8460" w14:textId="77777777" w:rsidR="000D2D9C" w:rsidRPr="008812B0" w:rsidRDefault="000D2D9C" w:rsidP="000D2D9C">
      <w:pPr>
        <w:spacing w:after="0" w:line="360" w:lineRule="auto"/>
        <w:jc w:val="both"/>
        <w:rPr>
          <w:rFonts w:ascii="Times New Roman" w:hAnsi="Times New Roman" w:cs="Times New Roman"/>
          <w:sz w:val="24"/>
          <w:szCs w:val="24"/>
        </w:rPr>
      </w:pPr>
      <w:r w:rsidRPr="008812B0">
        <w:rPr>
          <w:rFonts w:ascii="Times New Roman" w:hAnsi="Times New Roman" w:cs="Times New Roman"/>
          <w:sz w:val="24"/>
          <w:szCs w:val="24"/>
        </w:rPr>
        <w:t>Projekt Označavanja kvalitete (</w:t>
      </w:r>
      <w:proofErr w:type="spellStart"/>
      <w:r w:rsidRPr="008812B0">
        <w:rPr>
          <w:rFonts w:ascii="Times New Roman" w:hAnsi="Times New Roman" w:cs="Times New Roman"/>
          <w:sz w:val="24"/>
          <w:szCs w:val="24"/>
        </w:rPr>
        <w:t>labelling</w:t>
      </w:r>
      <w:proofErr w:type="spellEnd"/>
      <w:r w:rsidRPr="008812B0">
        <w:rPr>
          <w:rFonts w:ascii="Times New Roman" w:hAnsi="Times New Roman" w:cs="Times New Roman"/>
          <w:sz w:val="24"/>
          <w:szCs w:val="24"/>
        </w:rPr>
        <w:t xml:space="preserve">) u obiteljskom smještaju pod brand imenom „WELCOME“ je projekt koji je 2015. g. pokrenula Turistička zajednica Zadarske županije u suradnji sa sustavom lokalnih turističkih zajednica. </w:t>
      </w:r>
    </w:p>
    <w:p w14:paraId="26B64505" w14:textId="2DB34435" w:rsidR="000D2D9C" w:rsidRDefault="000D2D9C" w:rsidP="000D2D9C">
      <w:pPr>
        <w:spacing w:after="0" w:line="360" w:lineRule="auto"/>
        <w:jc w:val="both"/>
        <w:rPr>
          <w:rFonts w:ascii="Times New Roman" w:hAnsi="Times New Roman" w:cs="Times New Roman"/>
          <w:sz w:val="24"/>
          <w:szCs w:val="24"/>
        </w:rPr>
      </w:pPr>
      <w:r w:rsidRPr="008812B0">
        <w:rPr>
          <w:rFonts w:ascii="Times New Roman" w:hAnsi="Times New Roman" w:cs="Times New Roman"/>
          <w:sz w:val="24"/>
          <w:szCs w:val="24"/>
        </w:rPr>
        <w:t xml:space="preserve">Turistička zajednica </w:t>
      </w:r>
      <w:r w:rsidR="00370215">
        <w:rPr>
          <w:rFonts w:ascii="Times New Roman" w:hAnsi="Times New Roman" w:cs="Times New Roman"/>
          <w:sz w:val="24"/>
          <w:szCs w:val="24"/>
        </w:rPr>
        <w:t>područja Novigradsko more</w:t>
      </w:r>
      <w:r w:rsidRPr="008812B0">
        <w:rPr>
          <w:rFonts w:ascii="Times New Roman" w:hAnsi="Times New Roman" w:cs="Times New Roman"/>
          <w:sz w:val="24"/>
          <w:szCs w:val="24"/>
        </w:rPr>
        <w:t xml:space="preserve"> će animirati svoje dionike kako bi se isti prijavili za projekt „</w:t>
      </w:r>
      <w:proofErr w:type="spellStart"/>
      <w:r w:rsidRPr="008812B0">
        <w:rPr>
          <w:rFonts w:ascii="Times New Roman" w:hAnsi="Times New Roman" w:cs="Times New Roman"/>
          <w:sz w:val="24"/>
          <w:szCs w:val="24"/>
        </w:rPr>
        <w:t>Welcome</w:t>
      </w:r>
      <w:proofErr w:type="spellEnd"/>
      <w:r w:rsidRPr="008812B0">
        <w:rPr>
          <w:rFonts w:ascii="Times New Roman" w:hAnsi="Times New Roman" w:cs="Times New Roman"/>
          <w:sz w:val="24"/>
          <w:szCs w:val="24"/>
        </w:rPr>
        <w:t>“, pružati im podršku i davati potrebne informacije.</w:t>
      </w:r>
    </w:p>
    <w:p w14:paraId="3F733837" w14:textId="37E0102D" w:rsidR="00FD39E9" w:rsidRDefault="006F505A" w:rsidP="000D2D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Turistička zajednica Zadarske županije održala je sastanak s lokalnim turističkim zajednicama vezano uz interes za uvođenje nova tri </w:t>
      </w:r>
      <w:proofErr w:type="spellStart"/>
      <w:r>
        <w:rPr>
          <w:rFonts w:ascii="Times New Roman" w:hAnsi="Times New Roman" w:cs="Times New Roman"/>
          <w:sz w:val="24"/>
          <w:szCs w:val="24"/>
        </w:rPr>
        <w:t>podbrenda</w:t>
      </w:r>
      <w:proofErr w:type="spellEnd"/>
      <w:r w:rsidR="00FD39E9">
        <w:rPr>
          <w:rFonts w:ascii="Times New Roman" w:hAnsi="Times New Roman" w:cs="Times New Roman"/>
          <w:sz w:val="24"/>
          <w:szCs w:val="24"/>
        </w:rPr>
        <w:t xml:space="preserve">: </w:t>
      </w:r>
      <w:proofErr w:type="spellStart"/>
      <w:r w:rsidR="00FD39E9">
        <w:rPr>
          <w:rFonts w:ascii="Times New Roman" w:hAnsi="Times New Roman" w:cs="Times New Roman"/>
          <w:sz w:val="24"/>
          <w:szCs w:val="24"/>
        </w:rPr>
        <w:t>Welcome</w:t>
      </w:r>
      <w:proofErr w:type="spellEnd"/>
      <w:r w:rsidR="00FD39E9">
        <w:rPr>
          <w:rFonts w:ascii="Times New Roman" w:hAnsi="Times New Roman" w:cs="Times New Roman"/>
          <w:sz w:val="24"/>
          <w:szCs w:val="24"/>
        </w:rPr>
        <w:t xml:space="preserve"> B&amp;B, </w:t>
      </w:r>
      <w:proofErr w:type="spellStart"/>
      <w:r w:rsidR="00FD39E9">
        <w:rPr>
          <w:rFonts w:ascii="Times New Roman" w:hAnsi="Times New Roman" w:cs="Times New Roman"/>
          <w:sz w:val="24"/>
          <w:szCs w:val="24"/>
        </w:rPr>
        <w:t>Welcome</w:t>
      </w:r>
      <w:proofErr w:type="spellEnd"/>
      <w:r w:rsidR="00FD39E9">
        <w:rPr>
          <w:rFonts w:ascii="Times New Roman" w:hAnsi="Times New Roman" w:cs="Times New Roman"/>
          <w:sz w:val="24"/>
          <w:szCs w:val="24"/>
        </w:rPr>
        <w:t xml:space="preserve"> Eco </w:t>
      </w:r>
      <w:proofErr w:type="spellStart"/>
      <w:r w:rsidR="00FD39E9">
        <w:rPr>
          <w:rFonts w:ascii="Times New Roman" w:hAnsi="Times New Roman" w:cs="Times New Roman"/>
          <w:sz w:val="24"/>
          <w:szCs w:val="24"/>
        </w:rPr>
        <w:t>friendly</w:t>
      </w:r>
      <w:proofErr w:type="spellEnd"/>
      <w:r w:rsidR="00FD39E9">
        <w:rPr>
          <w:rFonts w:ascii="Times New Roman" w:hAnsi="Times New Roman" w:cs="Times New Roman"/>
          <w:sz w:val="24"/>
          <w:szCs w:val="24"/>
        </w:rPr>
        <w:t xml:space="preserve"> te </w:t>
      </w:r>
      <w:proofErr w:type="spellStart"/>
      <w:r w:rsidR="00FD39E9">
        <w:rPr>
          <w:rFonts w:ascii="Times New Roman" w:hAnsi="Times New Roman" w:cs="Times New Roman"/>
          <w:sz w:val="24"/>
          <w:szCs w:val="24"/>
        </w:rPr>
        <w:t>Welcome</w:t>
      </w:r>
      <w:proofErr w:type="spellEnd"/>
      <w:r w:rsidR="00FD39E9">
        <w:rPr>
          <w:rFonts w:ascii="Times New Roman" w:hAnsi="Times New Roman" w:cs="Times New Roman"/>
          <w:sz w:val="24"/>
          <w:szCs w:val="24"/>
        </w:rPr>
        <w:t xml:space="preserve"> taste. Turistička zajednica Novigradsko more podupire ideju TZ Zadarske županije jer smatramo da zajedničkim djelovanjem možemo kreirati prepoznatljivu  turističku ponudu.</w:t>
      </w:r>
    </w:p>
    <w:p w14:paraId="483D610E" w14:textId="77777777" w:rsidR="006A2EE9" w:rsidRPr="00381413" w:rsidRDefault="006A2EE9" w:rsidP="006A2EE9">
      <w:pPr>
        <w:spacing w:after="0" w:line="360" w:lineRule="auto"/>
        <w:jc w:val="both"/>
        <w:rPr>
          <w:rFonts w:ascii="Times New Roman" w:eastAsia="Times New Roman" w:hAnsi="Times New Roman" w:cs="Times New Roman"/>
          <w:b/>
          <w:bCs/>
          <w:i/>
          <w:iCs/>
          <w:sz w:val="24"/>
          <w:szCs w:val="24"/>
          <w:lang w:eastAsia="hr-HR"/>
        </w:rPr>
      </w:pPr>
      <w:bookmarkStart w:id="80" w:name="_Hlk118272710"/>
      <w:r w:rsidRPr="00381413">
        <w:rPr>
          <w:rFonts w:ascii="Times New Roman" w:eastAsia="Times New Roman" w:hAnsi="Times New Roman" w:cs="Times New Roman"/>
          <w:b/>
          <w:bCs/>
          <w:i/>
          <w:iCs/>
          <w:sz w:val="24"/>
          <w:szCs w:val="24"/>
          <w:lang w:eastAsia="hr-HR"/>
        </w:rPr>
        <w:t xml:space="preserve">Cilj aktivnosti: </w:t>
      </w:r>
    </w:p>
    <w:p w14:paraId="694498D9" w14:textId="2E8AED88" w:rsidR="006A2EE9" w:rsidRPr="006A2EE9" w:rsidRDefault="006A2EE9" w:rsidP="006A2EE9">
      <w:pPr>
        <w:spacing w:after="0" w:line="360" w:lineRule="auto"/>
        <w:jc w:val="both"/>
        <w:rPr>
          <w:rFonts w:ascii="Times New Roman" w:eastAsia="Calibri" w:hAnsi="Times New Roman" w:cs="Times New Roman"/>
          <w:sz w:val="24"/>
          <w:szCs w:val="24"/>
        </w:rPr>
      </w:pPr>
      <w:r w:rsidRPr="006A2EE9">
        <w:rPr>
          <w:rFonts w:ascii="Times New Roman" w:eastAsia="Times New Roman" w:hAnsi="Times New Roman" w:cs="Times New Roman"/>
          <w:sz w:val="24"/>
          <w:szCs w:val="24"/>
          <w:lang w:eastAsia="hr-HR"/>
        </w:rPr>
        <w:t>Poticanje na podizanje kvalitete smještajne strukture koju potiče i Ministarstvo turizma i sporta</w:t>
      </w:r>
      <w:r>
        <w:rPr>
          <w:rFonts w:ascii="Times New Roman" w:eastAsia="Times New Roman" w:hAnsi="Times New Roman" w:cs="Times New Roman"/>
          <w:sz w:val="24"/>
          <w:szCs w:val="24"/>
          <w:lang w:eastAsia="hr-HR"/>
        </w:rPr>
        <w:t xml:space="preserve"> u novoj Strategiji razvoja turizma,</w:t>
      </w:r>
      <w:r w:rsidRPr="006A2EE9">
        <w:rPr>
          <w:rFonts w:ascii="Times New Roman" w:eastAsia="Times New Roman" w:hAnsi="Times New Roman" w:cs="Times New Roman"/>
          <w:sz w:val="24"/>
          <w:szCs w:val="24"/>
          <w:lang w:eastAsia="hr-HR"/>
        </w:rPr>
        <w:t xml:space="preserve"> a koja će podići kvalitetu turističke ponude u destinaciji. </w:t>
      </w:r>
      <w:r w:rsidRPr="006A2EE9">
        <w:rPr>
          <w:rFonts w:ascii="Times New Roman" w:eastAsia="Calibri" w:hAnsi="Times New Roman" w:cs="Times New Roman"/>
          <w:sz w:val="24"/>
          <w:szCs w:val="24"/>
        </w:rPr>
        <w:lastRenderedPageBreak/>
        <w:t>Riječ je o nadopuni postojećeg sustava kategorizacije kojim želimo unaprijediti promidžbu obiteljskog smještaja naše županije i pomoći iznajmljivačima u povećanju kvalitete usluge i konkurentnosti.</w:t>
      </w:r>
    </w:p>
    <w:p w14:paraId="07A8B1F3" w14:textId="77777777" w:rsidR="006A2EE9" w:rsidRPr="006A2EE9" w:rsidRDefault="006A2EE9" w:rsidP="006A2EE9">
      <w:pPr>
        <w:spacing w:after="0" w:line="360" w:lineRule="auto"/>
        <w:jc w:val="both"/>
        <w:rPr>
          <w:rFonts w:ascii="Times New Roman" w:eastAsia="Calibri" w:hAnsi="Times New Roman" w:cs="Times New Roman"/>
          <w:sz w:val="24"/>
          <w:szCs w:val="24"/>
        </w:rPr>
      </w:pPr>
      <w:r w:rsidRPr="006A2EE9">
        <w:rPr>
          <w:rFonts w:ascii="Times New Roman" w:eastAsia="Calibri" w:hAnsi="Times New Roman" w:cs="Times New Roman"/>
          <w:sz w:val="24"/>
          <w:szCs w:val="24"/>
        </w:rPr>
        <w:t>Konkretna prednost ulaska u klub za iznajmljivača jest promidžba smještajnih kapaciteta s oznakom kvalitete "WELCOME” u okviru aktivnosti lokalne turističke zajednice i Turističke zajednice Zadarske županije i to putem:</w:t>
      </w:r>
    </w:p>
    <w:p w14:paraId="6DBF6714" w14:textId="77777777" w:rsidR="006A2EE9" w:rsidRPr="006A2EE9" w:rsidRDefault="006A2EE9" w:rsidP="006A2EE9">
      <w:pPr>
        <w:spacing w:after="0" w:line="360" w:lineRule="auto"/>
        <w:ind w:left="720"/>
        <w:jc w:val="both"/>
        <w:rPr>
          <w:rFonts w:ascii="Times New Roman" w:eastAsia="Calibri" w:hAnsi="Times New Roman" w:cs="Times New Roman"/>
          <w:sz w:val="24"/>
          <w:szCs w:val="24"/>
        </w:rPr>
      </w:pPr>
      <w:r w:rsidRPr="006A2EE9">
        <w:rPr>
          <w:rFonts w:ascii="Times New Roman" w:eastAsia="Calibri" w:hAnsi="Times New Roman" w:cs="Times New Roman"/>
          <w:sz w:val="24"/>
          <w:szCs w:val="24"/>
        </w:rPr>
        <w:t>* službenih internetskih stranica,</w:t>
      </w:r>
    </w:p>
    <w:p w14:paraId="75C12E33" w14:textId="49E9F395" w:rsidR="006A2EE9" w:rsidRPr="006A2EE9" w:rsidRDefault="006A2EE9" w:rsidP="006A2EE9">
      <w:pPr>
        <w:spacing w:after="0" w:line="360" w:lineRule="auto"/>
        <w:ind w:left="720"/>
        <w:jc w:val="both"/>
        <w:rPr>
          <w:rFonts w:ascii="Times New Roman" w:eastAsia="Calibri" w:hAnsi="Times New Roman" w:cs="Times New Roman"/>
          <w:sz w:val="24"/>
          <w:szCs w:val="24"/>
        </w:rPr>
      </w:pPr>
      <w:r w:rsidRPr="006A2EE9">
        <w:rPr>
          <w:rFonts w:ascii="Times New Roman" w:eastAsia="Calibri" w:hAnsi="Times New Roman" w:cs="Times New Roman"/>
          <w:sz w:val="24"/>
          <w:szCs w:val="24"/>
        </w:rPr>
        <w:t>* tiskanih materijala koji će se distribuirati putem turističkih sajmova ili prezentacija.</w:t>
      </w:r>
    </w:p>
    <w:p w14:paraId="5FEB4BA8" w14:textId="77777777" w:rsidR="00D87897" w:rsidRPr="0045529C" w:rsidRDefault="00D87897" w:rsidP="00D87897">
      <w:pPr>
        <w:spacing w:after="0" w:line="360" w:lineRule="auto"/>
        <w:jc w:val="both"/>
        <w:rPr>
          <w:rFonts w:ascii="Times New Roman" w:eastAsia="Times New Roman" w:hAnsi="Times New Roman" w:cs="Times New Roman"/>
          <w:b/>
          <w:bCs/>
          <w:sz w:val="24"/>
          <w:szCs w:val="24"/>
          <w:lang w:eastAsia="hr-HR"/>
        </w:rPr>
      </w:pPr>
      <w:r w:rsidRPr="0045529C">
        <w:rPr>
          <w:rFonts w:ascii="Times New Roman" w:eastAsia="Times New Roman" w:hAnsi="Times New Roman" w:cs="Times New Roman"/>
          <w:b/>
          <w:bCs/>
          <w:i/>
          <w:iCs/>
          <w:sz w:val="24"/>
          <w:szCs w:val="24"/>
          <w:lang w:eastAsia="hr-HR"/>
        </w:rPr>
        <w:t>Nositelj aktivnosti</w:t>
      </w:r>
      <w:r>
        <w:rPr>
          <w:rFonts w:ascii="Times New Roman" w:eastAsia="Times New Roman" w:hAnsi="Times New Roman" w:cs="Times New Roman"/>
          <w:b/>
          <w:bCs/>
          <w:i/>
          <w:iCs/>
          <w:sz w:val="24"/>
          <w:szCs w:val="24"/>
          <w:lang w:eastAsia="hr-HR"/>
        </w:rPr>
        <w:t xml:space="preserve"> i partneri</w:t>
      </w:r>
      <w:r w:rsidRPr="0045529C">
        <w:rPr>
          <w:rFonts w:ascii="Times New Roman" w:eastAsia="Times New Roman" w:hAnsi="Times New Roman" w:cs="Times New Roman"/>
          <w:b/>
          <w:bCs/>
          <w:sz w:val="24"/>
          <w:szCs w:val="24"/>
          <w:lang w:eastAsia="hr-HR"/>
        </w:rPr>
        <w:t xml:space="preserve">: </w:t>
      </w:r>
    </w:p>
    <w:p w14:paraId="6564A38B" w14:textId="77777777" w:rsidR="006A2EE9" w:rsidRPr="008812B0" w:rsidRDefault="006A2EE9" w:rsidP="006A2EE9">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TZ</w:t>
      </w:r>
      <w:r>
        <w:rPr>
          <w:rFonts w:ascii="Times New Roman" w:eastAsia="Times New Roman" w:hAnsi="Times New Roman" w:cs="Times New Roman"/>
          <w:sz w:val="24"/>
          <w:szCs w:val="24"/>
          <w:lang w:eastAsia="hr-HR"/>
        </w:rPr>
        <w:t>P Novigradsko more</w:t>
      </w:r>
      <w:r w:rsidRPr="008812B0">
        <w:rPr>
          <w:rFonts w:ascii="Times New Roman" w:eastAsia="Times New Roman" w:hAnsi="Times New Roman" w:cs="Times New Roman"/>
          <w:sz w:val="24"/>
          <w:szCs w:val="24"/>
          <w:lang w:eastAsia="hr-HR"/>
        </w:rPr>
        <w:t>, Općina Posedarje</w:t>
      </w:r>
      <w:r>
        <w:rPr>
          <w:rFonts w:ascii="Times New Roman" w:eastAsia="Times New Roman" w:hAnsi="Times New Roman" w:cs="Times New Roman"/>
          <w:sz w:val="24"/>
          <w:szCs w:val="24"/>
          <w:lang w:eastAsia="hr-HR"/>
        </w:rPr>
        <w:t>, Općina Novigrad, Općina Poličnik, TZ Zadarske županije</w:t>
      </w:r>
    </w:p>
    <w:p w14:paraId="60E2FE6F" w14:textId="77777777" w:rsidR="006A2EE9" w:rsidRPr="0045529C" w:rsidRDefault="006A2EE9" w:rsidP="006A2EE9">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Iznos potreban za realizaciju aktivnosti:</w:t>
      </w:r>
    </w:p>
    <w:p w14:paraId="7F47DA96" w14:textId="2B56681F" w:rsidR="006A2EE9" w:rsidRDefault="00DD16D7" w:rsidP="006A2EE9">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0,00</w:t>
      </w:r>
      <w:r w:rsidR="00FB5CE0">
        <w:rPr>
          <w:rFonts w:ascii="Times New Roman" w:eastAsia="Times New Roman" w:hAnsi="Times New Roman" w:cs="Times New Roman"/>
          <w:sz w:val="24"/>
          <w:szCs w:val="24"/>
          <w:lang w:eastAsia="hr-HR"/>
        </w:rPr>
        <w:t xml:space="preserve"> </w:t>
      </w:r>
      <w:r w:rsidR="00622B00">
        <w:rPr>
          <w:rFonts w:ascii="Times New Roman" w:eastAsia="Times New Roman" w:hAnsi="Times New Roman" w:cs="Times New Roman"/>
          <w:sz w:val="24"/>
          <w:szCs w:val="24"/>
          <w:lang w:eastAsia="hr-HR"/>
        </w:rPr>
        <w:t>€</w:t>
      </w:r>
    </w:p>
    <w:p w14:paraId="0299ACC6" w14:textId="77777777" w:rsidR="006A2EE9" w:rsidRPr="0045529C" w:rsidRDefault="006A2EE9" w:rsidP="006A2EE9">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Rok realizacije aktivnosti:</w:t>
      </w:r>
    </w:p>
    <w:p w14:paraId="5C85DA35" w14:textId="37B3EF19" w:rsidR="006A2EE9" w:rsidRDefault="006A2EE9" w:rsidP="006A2EE9">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Cijela 202</w:t>
      </w:r>
      <w:r w:rsidR="00DD16D7">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godina</w:t>
      </w:r>
    </w:p>
    <w:bookmarkEnd w:id="80"/>
    <w:p w14:paraId="37704612" w14:textId="77777777" w:rsidR="000D2D9C" w:rsidRPr="008812B0" w:rsidRDefault="000D2D9C" w:rsidP="000D2D9C">
      <w:pPr>
        <w:spacing w:after="0" w:line="360" w:lineRule="auto"/>
        <w:jc w:val="both"/>
        <w:rPr>
          <w:rFonts w:ascii="Times New Roman" w:eastAsia="Times New Roman" w:hAnsi="Times New Roman" w:cs="Times New Roman"/>
          <w:sz w:val="24"/>
          <w:szCs w:val="24"/>
          <w:lang w:eastAsia="hr-HR"/>
        </w:rPr>
      </w:pPr>
    </w:p>
    <w:p w14:paraId="693CE3F9" w14:textId="7FAC9C4D" w:rsidR="000D2D9C" w:rsidRPr="008812B0" w:rsidRDefault="000D2D9C" w:rsidP="00E60F15">
      <w:pPr>
        <w:pStyle w:val="Naslov3"/>
        <w:rPr>
          <w:rFonts w:eastAsia="Times New Roman"/>
          <w:lang w:eastAsia="hr-HR"/>
        </w:rPr>
      </w:pPr>
      <w:bookmarkStart w:id="81" w:name="_Toc119574391"/>
      <w:bookmarkStart w:id="82" w:name="_Toc151364785"/>
      <w:r w:rsidRPr="008812B0">
        <w:rPr>
          <w:rFonts w:eastAsia="Times New Roman"/>
          <w:lang w:eastAsia="hr-HR"/>
        </w:rPr>
        <w:t>2.3 Podrška razvoju turističkih događanja</w:t>
      </w:r>
      <w:bookmarkEnd w:id="81"/>
      <w:bookmarkEnd w:id="82"/>
      <w:r w:rsidRPr="008812B0">
        <w:rPr>
          <w:rFonts w:eastAsia="Times New Roman"/>
          <w:lang w:eastAsia="hr-HR"/>
        </w:rPr>
        <w:t xml:space="preserve">                                                              </w:t>
      </w:r>
    </w:p>
    <w:p w14:paraId="26EC2564" w14:textId="2DA63726" w:rsidR="002F4CA7" w:rsidRPr="0048423C" w:rsidRDefault="002F4CA7" w:rsidP="00F023F4">
      <w:pPr>
        <w:spacing w:after="0" w:line="360" w:lineRule="auto"/>
        <w:ind w:right="6"/>
        <w:jc w:val="both"/>
        <w:rPr>
          <w:rFonts w:ascii="Times New Roman" w:hAnsi="Times New Roman" w:cs="Times New Roman"/>
          <w:sz w:val="24"/>
          <w:szCs w:val="24"/>
        </w:rPr>
      </w:pPr>
      <w:r w:rsidRPr="0048423C">
        <w:rPr>
          <w:rFonts w:ascii="Times New Roman" w:hAnsi="Times New Roman" w:cs="Times New Roman"/>
          <w:sz w:val="24"/>
          <w:szCs w:val="24"/>
        </w:rPr>
        <w:t xml:space="preserve">Zakon o turističkim zajednicama i promicanju hrvatskog turizma kao jednu od zadaća turističke zajednice ističe organizaciju i suorganizaciju događanja, kulturno zabavnih i sportskih manifestacija u destinaciji, kao i sufinanciranje manifestacija u organizaciji drugih subjekata koje su od značaja za razvoj, promociju i učinkovito turističko i gospodarsko pozicioniranje destinacije koje pridonose obogaćivanju turističke ponude mjesta. </w:t>
      </w:r>
    </w:p>
    <w:p w14:paraId="031EBD17" w14:textId="475870CC" w:rsidR="002F4CA7" w:rsidRPr="002F4CA7" w:rsidRDefault="00370215" w:rsidP="00F023F4">
      <w:pPr>
        <w:spacing w:line="360" w:lineRule="auto"/>
        <w:ind w:right="6"/>
        <w:jc w:val="both"/>
        <w:rPr>
          <w:rFonts w:ascii="Times New Roman" w:hAnsi="Times New Roman" w:cs="Times New Roman"/>
          <w:sz w:val="24"/>
          <w:szCs w:val="24"/>
        </w:rPr>
      </w:pPr>
      <w:r>
        <w:rPr>
          <w:rFonts w:ascii="Times New Roman" w:eastAsia="Times New Roman" w:hAnsi="Times New Roman" w:cs="Times New Roman"/>
          <w:sz w:val="24"/>
          <w:szCs w:val="24"/>
          <w:lang w:eastAsia="hr-HR"/>
        </w:rPr>
        <w:t>Turistička zajednica područja Novigradsko more će u suradnji s Općinama Novigrad, Posedarje i Poličnik raditi na osmišljavanju novih zajedničkih manifestacija</w:t>
      </w:r>
      <w:r w:rsidR="002F4CA7">
        <w:rPr>
          <w:rFonts w:ascii="Times New Roman" w:eastAsia="Times New Roman" w:hAnsi="Times New Roman" w:cs="Times New Roman"/>
          <w:sz w:val="24"/>
          <w:szCs w:val="24"/>
          <w:lang w:eastAsia="hr-HR"/>
        </w:rPr>
        <w:t xml:space="preserve">. </w:t>
      </w:r>
      <w:r w:rsidR="002F4CA7" w:rsidRPr="002F4CA7">
        <w:rPr>
          <w:rFonts w:ascii="Times New Roman" w:hAnsi="Times New Roman" w:cs="Times New Roman"/>
          <w:sz w:val="24"/>
          <w:szCs w:val="24"/>
        </w:rPr>
        <w:t xml:space="preserve">Cilj je ponuditi niz tematskih manifestacija i programa počevši od Uskrsa pa sve do kraja studenog, koji se oslanjaju na autohtonost proizvoda i usluga te na prirodna i kulturna bogatstva područja. </w:t>
      </w:r>
    </w:p>
    <w:p w14:paraId="4D48CB89" w14:textId="71675243" w:rsidR="002F4CA7" w:rsidRDefault="002F4CA7" w:rsidP="002F4CA7">
      <w:pPr>
        <w:spacing w:after="0" w:line="360" w:lineRule="auto"/>
        <w:ind w:right="6"/>
        <w:jc w:val="both"/>
        <w:rPr>
          <w:rFonts w:ascii="Times New Roman" w:hAnsi="Times New Roman" w:cs="Times New Roman"/>
          <w:sz w:val="24"/>
          <w:szCs w:val="24"/>
        </w:rPr>
      </w:pPr>
      <w:r w:rsidRPr="002F4CA7">
        <w:rPr>
          <w:rFonts w:ascii="Times New Roman" w:hAnsi="Times New Roman" w:cs="Times New Roman"/>
          <w:sz w:val="24"/>
          <w:szCs w:val="24"/>
        </w:rPr>
        <w:t>Sve manifestacije grupirane su u tematske cjeline, odnosno zabavne, kulturne, sportske, gastro i ekološke. U okviru svake tematske grupe, TZP Novigradsko more će organizirati ili financijski podržati  one manifestacije i projekte koji mogu doprinijeti razvoju prioritetnih proizvoda, ali i ostale aktivnosti koje mogu obogatiti i diversificirati turističku ponudu destinacije.</w:t>
      </w:r>
    </w:p>
    <w:p w14:paraId="23CBD299" w14:textId="69C8C9A2" w:rsidR="00CB77EC" w:rsidRDefault="00CB77EC" w:rsidP="002F4CA7">
      <w:pPr>
        <w:spacing w:after="0" w:line="360" w:lineRule="auto"/>
        <w:ind w:right="6"/>
        <w:jc w:val="both"/>
        <w:rPr>
          <w:rFonts w:ascii="Times New Roman" w:hAnsi="Times New Roman" w:cs="Times New Roman"/>
          <w:sz w:val="24"/>
          <w:szCs w:val="24"/>
        </w:rPr>
      </w:pPr>
      <w:r>
        <w:rPr>
          <w:rFonts w:ascii="Times New Roman" w:hAnsi="Times New Roman" w:cs="Times New Roman"/>
          <w:sz w:val="24"/>
          <w:szCs w:val="24"/>
        </w:rPr>
        <w:t xml:space="preserve">Također, svaki turističko informativni centar će aktivno sudjelovati u organizaciji događanja koja su se </w:t>
      </w:r>
      <w:r w:rsidR="005B2A71">
        <w:rPr>
          <w:rFonts w:ascii="Times New Roman" w:hAnsi="Times New Roman" w:cs="Times New Roman"/>
          <w:sz w:val="24"/>
          <w:szCs w:val="24"/>
        </w:rPr>
        <w:t>organizirala po Općinama i to svaki TIC za svoju Općinu.</w:t>
      </w:r>
    </w:p>
    <w:p w14:paraId="3A35878A" w14:textId="7B4BF9B8" w:rsidR="00DD16D7" w:rsidRDefault="00DD16D7" w:rsidP="00DD16D7">
      <w:pPr>
        <w:spacing w:line="360" w:lineRule="auto"/>
        <w:jc w:val="both"/>
        <w:rPr>
          <w:rFonts w:ascii="Times New Roman" w:hAnsi="Times New Roman" w:cs="Times New Roman"/>
          <w:sz w:val="24"/>
          <w:szCs w:val="24"/>
          <w:shd w:val="clear" w:color="auto" w:fill="FFFFFF"/>
        </w:rPr>
      </w:pPr>
      <w:r w:rsidRPr="00CB77EC">
        <w:rPr>
          <w:rFonts w:ascii="Times New Roman" w:hAnsi="Times New Roman" w:cs="Times New Roman"/>
          <w:sz w:val="24"/>
          <w:szCs w:val="24"/>
          <w:lang w:eastAsia="hr-HR"/>
        </w:rPr>
        <w:lastRenderedPageBreak/>
        <w:t xml:space="preserve">Jedna od zadaća nove Turističke zajednice je osmišljavanje novih manifestacija koje će povezati područje Općina Novigrad, Poličnik i Posedarje. </w:t>
      </w:r>
      <w:r>
        <w:rPr>
          <w:rFonts w:ascii="Times New Roman" w:hAnsi="Times New Roman" w:cs="Times New Roman"/>
          <w:sz w:val="24"/>
          <w:szCs w:val="24"/>
          <w:lang w:eastAsia="hr-HR"/>
        </w:rPr>
        <w:t>u 2023. godini prvi put je organiziran „Sajam autohtonih proizvoda“ u Poličniku, Posedarju i Novigradu. Na sajmu su se okupili lokalni OPG-ovi sa svojim proizvodima koji su se htjeli predstaviti lokalnom stanovništvu i posjetiteljima u destinaciji. Sajam planiramo organizirati i u 2024. godini u sva tri mjesta.</w:t>
      </w:r>
    </w:p>
    <w:p w14:paraId="2FDC870B" w14:textId="77777777" w:rsidR="00DD16D7" w:rsidRDefault="00DD16D7" w:rsidP="002F4CA7">
      <w:pPr>
        <w:spacing w:after="0" w:line="360" w:lineRule="auto"/>
        <w:ind w:right="6"/>
        <w:jc w:val="both"/>
        <w:rPr>
          <w:rFonts w:ascii="Times New Roman" w:hAnsi="Times New Roman" w:cs="Times New Roman"/>
          <w:sz w:val="24"/>
          <w:szCs w:val="24"/>
        </w:rPr>
      </w:pPr>
    </w:p>
    <w:p w14:paraId="61EF0815" w14:textId="77777777" w:rsidR="00EC07F8" w:rsidRPr="005B2A71" w:rsidRDefault="00EC07F8" w:rsidP="00EC07F8">
      <w:pPr>
        <w:spacing w:after="0" w:line="360" w:lineRule="auto"/>
        <w:jc w:val="both"/>
        <w:rPr>
          <w:rFonts w:ascii="Times New Roman" w:eastAsia="Times New Roman" w:hAnsi="Times New Roman" w:cs="Times New Roman"/>
          <w:i/>
          <w:iCs/>
          <w:sz w:val="24"/>
          <w:szCs w:val="24"/>
          <w:lang w:eastAsia="hr-HR"/>
        </w:rPr>
      </w:pPr>
      <w:r w:rsidRPr="005B2A71">
        <w:rPr>
          <w:rFonts w:ascii="Times New Roman" w:eastAsia="Times New Roman" w:hAnsi="Times New Roman" w:cs="Times New Roman"/>
          <w:i/>
          <w:iCs/>
          <w:sz w:val="24"/>
          <w:szCs w:val="24"/>
          <w:lang w:eastAsia="hr-HR"/>
        </w:rPr>
        <w:t>Iznos potreban za realizaciju aktivnosti:</w:t>
      </w:r>
    </w:p>
    <w:p w14:paraId="2A15E599" w14:textId="0BA7F2FA" w:rsidR="00EC07F8" w:rsidRDefault="00DD16D7" w:rsidP="00EC07F8">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10.000,00</w:t>
      </w:r>
      <w:r w:rsidR="00FB5CE0">
        <w:rPr>
          <w:rFonts w:ascii="Times New Roman" w:eastAsia="Times New Roman" w:hAnsi="Times New Roman" w:cs="Times New Roman"/>
          <w:sz w:val="24"/>
          <w:szCs w:val="24"/>
          <w:lang w:eastAsia="hr-HR"/>
        </w:rPr>
        <w:t xml:space="preserve"> </w:t>
      </w:r>
      <w:r w:rsidR="00993A5F">
        <w:rPr>
          <w:rFonts w:ascii="Times New Roman" w:eastAsia="Times New Roman" w:hAnsi="Times New Roman" w:cs="Times New Roman"/>
          <w:sz w:val="24"/>
          <w:szCs w:val="24"/>
          <w:lang w:eastAsia="hr-HR"/>
        </w:rPr>
        <w:t>€</w:t>
      </w:r>
    </w:p>
    <w:p w14:paraId="2805CFBF" w14:textId="28C39580" w:rsidR="005B2A71" w:rsidRDefault="005B2A71" w:rsidP="005B2A71">
      <w:pPr>
        <w:spacing w:after="0" w:line="360" w:lineRule="auto"/>
        <w:jc w:val="both"/>
        <w:rPr>
          <w:rFonts w:ascii="Times New Roman" w:eastAsia="Times New Roman" w:hAnsi="Times New Roman" w:cs="Times New Roman"/>
          <w:b/>
          <w:bCs/>
          <w:i/>
          <w:iCs/>
          <w:sz w:val="24"/>
          <w:szCs w:val="24"/>
          <w:lang w:eastAsia="hr-HR"/>
        </w:rPr>
      </w:pPr>
      <w:r w:rsidRPr="00381413">
        <w:rPr>
          <w:rFonts w:ascii="Times New Roman" w:eastAsia="Times New Roman" w:hAnsi="Times New Roman" w:cs="Times New Roman"/>
          <w:b/>
          <w:bCs/>
          <w:i/>
          <w:iCs/>
          <w:sz w:val="24"/>
          <w:szCs w:val="24"/>
          <w:lang w:eastAsia="hr-HR"/>
        </w:rPr>
        <w:t xml:space="preserve">Cilj aktivnosti: </w:t>
      </w:r>
    </w:p>
    <w:p w14:paraId="724B0811" w14:textId="4A382BE7" w:rsidR="005B2A71" w:rsidRPr="005B2A71" w:rsidRDefault="005B2A71" w:rsidP="005B2A71">
      <w:pPr>
        <w:spacing w:after="0" w:line="360" w:lineRule="auto"/>
        <w:ind w:right="6"/>
        <w:jc w:val="both"/>
        <w:rPr>
          <w:rFonts w:ascii="Times New Roman" w:hAnsi="Times New Roman" w:cs="Times New Roman"/>
          <w:sz w:val="24"/>
          <w:szCs w:val="24"/>
        </w:rPr>
      </w:pPr>
      <w:r>
        <w:rPr>
          <w:rFonts w:ascii="Times New Roman" w:hAnsi="Times New Roman" w:cs="Times New Roman"/>
          <w:sz w:val="24"/>
          <w:szCs w:val="24"/>
        </w:rPr>
        <w:t>J</w:t>
      </w:r>
      <w:r w:rsidRPr="0048423C">
        <w:rPr>
          <w:rFonts w:ascii="Times New Roman" w:hAnsi="Times New Roman" w:cs="Times New Roman"/>
          <w:sz w:val="24"/>
          <w:szCs w:val="24"/>
        </w:rPr>
        <w:t xml:space="preserve">ednu od zadaća turističke zajednice ističe organizaciju i suorganizaciju događanja, kulturno zabavnih i sportskih manifestacija u destinaciji, kao i sufinanciranje manifestacija u organizaciji drugih subjekata koje su od značaja za razvoj, promociju i učinkovito turističko i gospodarsko pozicioniranje destinacije koje pridonose obogaćivanju turističke ponude mjesta. </w:t>
      </w:r>
    </w:p>
    <w:p w14:paraId="60C248F1" w14:textId="77777777" w:rsidR="00D87897" w:rsidRPr="0045529C" w:rsidRDefault="00D87897" w:rsidP="00D87897">
      <w:pPr>
        <w:spacing w:after="0" w:line="360" w:lineRule="auto"/>
        <w:jc w:val="both"/>
        <w:rPr>
          <w:rFonts w:ascii="Times New Roman" w:eastAsia="Times New Roman" w:hAnsi="Times New Roman" w:cs="Times New Roman"/>
          <w:b/>
          <w:bCs/>
          <w:sz w:val="24"/>
          <w:szCs w:val="24"/>
          <w:lang w:eastAsia="hr-HR"/>
        </w:rPr>
      </w:pPr>
      <w:r w:rsidRPr="0045529C">
        <w:rPr>
          <w:rFonts w:ascii="Times New Roman" w:eastAsia="Times New Roman" w:hAnsi="Times New Roman" w:cs="Times New Roman"/>
          <w:b/>
          <w:bCs/>
          <w:i/>
          <w:iCs/>
          <w:sz w:val="24"/>
          <w:szCs w:val="24"/>
          <w:lang w:eastAsia="hr-HR"/>
        </w:rPr>
        <w:t>Nositelj aktivnosti</w:t>
      </w:r>
      <w:r>
        <w:rPr>
          <w:rFonts w:ascii="Times New Roman" w:eastAsia="Times New Roman" w:hAnsi="Times New Roman" w:cs="Times New Roman"/>
          <w:b/>
          <w:bCs/>
          <w:i/>
          <w:iCs/>
          <w:sz w:val="24"/>
          <w:szCs w:val="24"/>
          <w:lang w:eastAsia="hr-HR"/>
        </w:rPr>
        <w:t xml:space="preserve"> i partneri</w:t>
      </w:r>
      <w:r w:rsidRPr="0045529C">
        <w:rPr>
          <w:rFonts w:ascii="Times New Roman" w:eastAsia="Times New Roman" w:hAnsi="Times New Roman" w:cs="Times New Roman"/>
          <w:b/>
          <w:bCs/>
          <w:sz w:val="24"/>
          <w:szCs w:val="24"/>
          <w:lang w:eastAsia="hr-HR"/>
        </w:rPr>
        <w:t xml:space="preserve">: </w:t>
      </w:r>
    </w:p>
    <w:p w14:paraId="454B6801" w14:textId="08F2D79C" w:rsidR="005B2A71" w:rsidRPr="008812B0" w:rsidRDefault="005B2A71" w:rsidP="005B2A71">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TZ</w:t>
      </w:r>
      <w:r>
        <w:rPr>
          <w:rFonts w:ascii="Times New Roman" w:eastAsia="Times New Roman" w:hAnsi="Times New Roman" w:cs="Times New Roman"/>
          <w:sz w:val="24"/>
          <w:szCs w:val="24"/>
          <w:lang w:eastAsia="hr-HR"/>
        </w:rPr>
        <w:t>P Novigradsko more</w:t>
      </w:r>
      <w:r w:rsidRPr="008812B0">
        <w:rPr>
          <w:rFonts w:ascii="Times New Roman" w:eastAsia="Times New Roman" w:hAnsi="Times New Roman" w:cs="Times New Roman"/>
          <w:sz w:val="24"/>
          <w:szCs w:val="24"/>
          <w:lang w:eastAsia="hr-HR"/>
        </w:rPr>
        <w:t>, Općina Posedarje</w:t>
      </w:r>
      <w:r>
        <w:rPr>
          <w:rFonts w:ascii="Times New Roman" w:eastAsia="Times New Roman" w:hAnsi="Times New Roman" w:cs="Times New Roman"/>
          <w:sz w:val="24"/>
          <w:szCs w:val="24"/>
          <w:lang w:eastAsia="hr-HR"/>
        </w:rPr>
        <w:t>, Općina Novigrad, Općina Poličnik</w:t>
      </w:r>
    </w:p>
    <w:p w14:paraId="683C8003" w14:textId="77777777" w:rsidR="005B2A71" w:rsidRPr="0045529C" w:rsidRDefault="005B2A71" w:rsidP="005B2A71">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Rok realizacije aktivnosti:</w:t>
      </w:r>
    </w:p>
    <w:p w14:paraId="7407E2E1" w14:textId="4C72838B" w:rsidR="005B2A71" w:rsidRDefault="005B2A71" w:rsidP="005B2A71">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202</w:t>
      </w:r>
      <w:r w:rsidR="00DD16D7">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godine</w:t>
      </w:r>
    </w:p>
    <w:p w14:paraId="1460E307" w14:textId="77777777" w:rsidR="002F4CA7" w:rsidRPr="008812B0" w:rsidRDefault="002F4CA7" w:rsidP="000D2D9C">
      <w:pPr>
        <w:spacing w:after="0" w:line="360" w:lineRule="auto"/>
        <w:jc w:val="both"/>
        <w:rPr>
          <w:rFonts w:ascii="Times New Roman" w:eastAsia="Times New Roman" w:hAnsi="Times New Roman" w:cs="Times New Roman"/>
          <w:sz w:val="24"/>
          <w:szCs w:val="24"/>
          <w:lang w:eastAsia="hr-HR"/>
        </w:rPr>
      </w:pPr>
    </w:p>
    <w:p w14:paraId="48FC1D8C" w14:textId="77777777" w:rsidR="00F422A5" w:rsidRDefault="000D2D9C" w:rsidP="00E60F15">
      <w:pPr>
        <w:pStyle w:val="Naslov3"/>
        <w:rPr>
          <w:rFonts w:eastAsia="Times New Roman"/>
          <w:lang w:eastAsia="hr-HR"/>
        </w:rPr>
      </w:pPr>
      <w:bookmarkStart w:id="83" w:name="_Toc119574392"/>
      <w:bookmarkStart w:id="84" w:name="_Toc151364786"/>
      <w:r w:rsidRPr="008812B0">
        <w:rPr>
          <w:rFonts w:eastAsia="Times New Roman"/>
          <w:lang w:eastAsia="hr-HR"/>
        </w:rPr>
        <w:t>2.4. Turistička infrastruktura</w:t>
      </w:r>
      <w:bookmarkEnd w:id="83"/>
      <w:bookmarkEnd w:id="84"/>
      <w:r w:rsidRPr="008812B0">
        <w:rPr>
          <w:rFonts w:eastAsia="Times New Roman"/>
          <w:lang w:eastAsia="hr-HR"/>
        </w:rPr>
        <w:t xml:space="preserve">     </w:t>
      </w:r>
    </w:p>
    <w:p w14:paraId="143974DE" w14:textId="52200920" w:rsidR="000D2D9C" w:rsidRPr="00F422A5" w:rsidRDefault="000D2D9C" w:rsidP="00F422A5">
      <w:pPr>
        <w:ind w:firstLine="576"/>
        <w:jc w:val="both"/>
        <w:rPr>
          <w:rFonts w:ascii="Times New Roman" w:hAnsi="Times New Roman" w:cs="Times New Roman"/>
          <w:sz w:val="24"/>
          <w:szCs w:val="24"/>
        </w:rPr>
      </w:pPr>
      <w:r w:rsidRPr="008812B0">
        <w:rPr>
          <w:rFonts w:ascii="Times New Roman" w:eastAsia="Times New Roman" w:hAnsi="Times New Roman" w:cs="Times New Roman"/>
          <w:i/>
          <w:iCs/>
          <w:sz w:val="24"/>
          <w:szCs w:val="24"/>
          <w:lang w:eastAsia="hr-HR"/>
        </w:rPr>
        <w:t xml:space="preserve">     </w:t>
      </w:r>
      <w:r w:rsidR="00F422A5" w:rsidRPr="00F422A5">
        <w:rPr>
          <w:rFonts w:ascii="Times New Roman" w:hAnsi="Times New Roman" w:cs="Times New Roman"/>
          <w:sz w:val="24"/>
          <w:szCs w:val="24"/>
        </w:rPr>
        <w:t>Ova stavka uključuje upravljanje turističkom infrastrukturom danom na upravljanje od strane lokalne i regionalne samouprave.</w:t>
      </w:r>
      <w:r w:rsidRPr="008812B0">
        <w:rPr>
          <w:rFonts w:ascii="Times New Roman" w:eastAsia="Times New Roman" w:hAnsi="Times New Roman" w:cs="Times New Roman"/>
          <w:i/>
          <w:iCs/>
          <w:sz w:val="24"/>
          <w:szCs w:val="24"/>
          <w:lang w:eastAsia="hr-HR"/>
        </w:rPr>
        <w:t xml:space="preserve">                                                                        </w:t>
      </w:r>
    </w:p>
    <w:p w14:paraId="7B452377" w14:textId="2F620A2F" w:rsidR="000D2D9C" w:rsidRPr="008812B0" w:rsidRDefault="000D2D9C" w:rsidP="000D2D9C">
      <w:pPr>
        <w:spacing w:after="0" w:line="240" w:lineRule="auto"/>
        <w:jc w:val="both"/>
        <w:rPr>
          <w:rFonts w:ascii="Times New Roman" w:hAnsi="Times New Roman" w:cs="Times New Roman"/>
          <w:sz w:val="24"/>
          <w:szCs w:val="24"/>
        </w:rPr>
      </w:pPr>
      <w:r w:rsidRPr="008812B0">
        <w:rPr>
          <w:rFonts w:ascii="Times New Roman" w:hAnsi="Times New Roman" w:cs="Times New Roman"/>
          <w:sz w:val="24"/>
          <w:szCs w:val="24"/>
        </w:rPr>
        <w:t xml:space="preserve">Turistička zajednica </w:t>
      </w:r>
      <w:r w:rsidR="002F4CA7">
        <w:rPr>
          <w:rFonts w:ascii="Times New Roman" w:hAnsi="Times New Roman" w:cs="Times New Roman"/>
          <w:sz w:val="24"/>
          <w:szCs w:val="24"/>
        </w:rPr>
        <w:t>područja Novigradsko more</w:t>
      </w:r>
      <w:r w:rsidRPr="008812B0">
        <w:rPr>
          <w:rFonts w:ascii="Times New Roman" w:hAnsi="Times New Roman" w:cs="Times New Roman"/>
          <w:sz w:val="24"/>
          <w:szCs w:val="24"/>
        </w:rPr>
        <w:t xml:space="preserve"> ne upravlja turističkom infrastrukturom.</w:t>
      </w:r>
    </w:p>
    <w:p w14:paraId="64F78B2F" w14:textId="77777777" w:rsidR="00F422A5" w:rsidRPr="008812B0" w:rsidRDefault="00F422A5" w:rsidP="000D2D9C">
      <w:pPr>
        <w:spacing w:after="0" w:line="360" w:lineRule="auto"/>
        <w:jc w:val="both"/>
        <w:rPr>
          <w:rFonts w:ascii="Times New Roman" w:eastAsia="Times New Roman" w:hAnsi="Times New Roman" w:cs="Times New Roman"/>
          <w:sz w:val="24"/>
          <w:szCs w:val="24"/>
          <w:lang w:eastAsia="hr-HR"/>
        </w:rPr>
      </w:pPr>
    </w:p>
    <w:p w14:paraId="6A44C541" w14:textId="77777777" w:rsidR="005C7866" w:rsidRDefault="000D2D9C" w:rsidP="00E60F15">
      <w:pPr>
        <w:pStyle w:val="Naslov3"/>
        <w:rPr>
          <w:rFonts w:eastAsia="Times New Roman"/>
          <w:lang w:eastAsia="hr-HR"/>
        </w:rPr>
      </w:pPr>
      <w:bookmarkStart w:id="85" w:name="_Toc119574393"/>
      <w:bookmarkStart w:id="86" w:name="_Toc151364787"/>
      <w:r w:rsidRPr="008812B0">
        <w:rPr>
          <w:rFonts w:eastAsia="Times New Roman"/>
          <w:lang w:eastAsia="hr-HR"/>
        </w:rPr>
        <w:t>2.5. Podrška turističkoj industriji</w:t>
      </w:r>
      <w:bookmarkEnd w:id="85"/>
      <w:bookmarkEnd w:id="86"/>
      <w:r w:rsidRPr="008812B0">
        <w:rPr>
          <w:rFonts w:eastAsia="Times New Roman"/>
          <w:lang w:eastAsia="hr-HR"/>
        </w:rPr>
        <w:t xml:space="preserve">                     </w:t>
      </w:r>
    </w:p>
    <w:p w14:paraId="77AFCB48" w14:textId="644C0B90" w:rsidR="000D2D9C" w:rsidRPr="005C7866" w:rsidRDefault="000D2D9C" w:rsidP="005C7866">
      <w:pPr>
        <w:spacing w:before="8" w:after="8" w:line="360" w:lineRule="auto"/>
        <w:jc w:val="both"/>
        <w:rPr>
          <w:rFonts w:asciiTheme="majorHAnsi" w:eastAsiaTheme="minorEastAsia" w:hAnsiTheme="majorHAnsi" w:cstheme="majorHAnsi"/>
        </w:rPr>
      </w:pPr>
      <w:r w:rsidRPr="005C7866">
        <w:rPr>
          <w:rFonts w:ascii="Times New Roman" w:eastAsia="Times New Roman" w:hAnsi="Times New Roman" w:cs="Times New Roman"/>
          <w:sz w:val="24"/>
          <w:szCs w:val="24"/>
          <w:lang w:eastAsia="hr-HR"/>
        </w:rPr>
        <w:t xml:space="preserve">       </w:t>
      </w:r>
      <w:r w:rsidR="005C7866" w:rsidRPr="005C7866">
        <w:rPr>
          <w:rFonts w:ascii="Times New Roman" w:eastAsiaTheme="minorEastAsia" w:hAnsi="Times New Roman" w:cs="Times New Roman"/>
          <w:sz w:val="24"/>
          <w:szCs w:val="24"/>
        </w:rPr>
        <w:t>Podrška turističkoj industriji podrazumijeva podršku subjektima u svrhu razvoja programa  povezanih neposredno s turističkim proizvodom, potpore za programe dionika u turističkoj aktivnosti na razini destinacije iz vlastitih sredstva i potpore programima destinacijskih menadžment kompanija</w:t>
      </w:r>
      <w:r w:rsidR="005C7866" w:rsidRPr="005C7866">
        <w:rPr>
          <w:rFonts w:asciiTheme="majorHAnsi" w:eastAsiaTheme="minorEastAsia" w:hAnsiTheme="majorHAnsi" w:cstheme="majorHAnsi"/>
        </w:rPr>
        <w:t xml:space="preserve">. </w:t>
      </w:r>
      <w:r w:rsidRPr="008812B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i/>
          <w:iCs/>
          <w:sz w:val="24"/>
          <w:szCs w:val="24"/>
          <w:lang w:eastAsia="hr-HR"/>
        </w:rPr>
        <w:t xml:space="preserve">       </w:t>
      </w:r>
    </w:p>
    <w:p w14:paraId="2E167C19" w14:textId="77857776" w:rsidR="000D2D9C" w:rsidRDefault="000D2D9C" w:rsidP="000D2D9C">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 xml:space="preserve">Svim subjektima na području </w:t>
      </w:r>
      <w:r w:rsidR="002F4CA7">
        <w:rPr>
          <w:rFonts w:ascii="Times New Roman" w:eastAsia="Times New Roman" w:hAnsi="Times New Roman" w:cs="Times New Roman"/>
          <w:sz w:val="24"/>
          <w:szCs w:val="24"/>
          <w:lang w:eastAsia="hr-HR"/>
        </w:rPr>
        <w:t xml:space="preserve">TZP Novigradsko more </w:t>
      </w:r>
      <w:r w:rsidRPr="008812B0">
        <w:rPr>
          <w:rFonts w:ascii="Times New Roman" w:eastAsia="Times New Roman" w:hAnsi="Times New Roman" w:cs="Times New Roman"/>
          <w:sz w:val="24"/>
          <w:szCs w:val="24"/>
          <w:lang w:eastAsia="hr-HR"/>
        </w:rPr>
        <w:t>omogućiti će koordinaciju i pružanje stručne pomoći pri razvijanju novih turističkih aktivnosti i proizvoda u svrhu obogaćivanja turističke ponude, podršku svim subjektima zainteresiranim u svrhu razvoja programa povezanih neposredno s turističkim proizvodom.</w:t>
      </w:r>
    </w:p>
    <w:p w14:paraId="20D6A6FD" w14:textId="77777777" w:rsidR="009F4134" w:rsidRPr="00FD39E9" w:rsidRDefault="009F4134" w:rsidP="009F4134">
      <w:pPr>
        <w:spacing w:line="360" w:lineRule="auto"/>
        <w:jc w:val="both"/>
        <w:rPr>
          <w:rFonts w:ascii="Times New Roman" w:hAnsi="Times New Roman" w:cs="Times New Roman"/>
          <w:sz w:val="24"/>
          <w:szCs w:val="24"/>
          <w:lang w:eastAsia="hr-HR"/>
        </w:rPr>
      </w:pPr>
      <w:r w:rsidRPr="00FD39E9">
        <w:rPr>
          <w:rFonts w:ascii="Times New Roman" w:hAnsi="Times New Roman" w:cs="Times New Roman"/>
          <w:sz w:val="24"/>
          <w:szCs w:val="24"/>
          <w:lang w:eastAsia="hr-HR"/>
        </w:rPr>
        <w:t xml:space="preserve">Slijedom svega navedenoga novitet je Javni poziv koji će TZP Novigradsko more raspisati u siječnju 2024. godine koji sadržava namjenu, sve uvjete, kriterije, način prijave te Obrasce. </w:t>
      </w:r>
      <w:r w:rsidRPr="00FD39E9">
        <w:rPr>
          <w:rFonts w:ascii="Times New Roman" w:hAnsi="Times New Roman" w:cs="Times New Roman"/>
          <w:sz w:val="24"/>
          <w:szCs w:val="24"/>
          <w:lang w:eastAsia="hr-HR"/>
        </w:rPr>
        <w:lastRenderedPageBreak/>
        <w:t>Obradu, evidentiranje i ocjenu valjanosti zaprimljenih kandidatura sukladno kriterijima Javnog poziva provodi Radna skupina ureda TZP Novigradsko more. Povjerenstvo kojeg imenuje Turističko vijeće TZPNM utvrđuje prijedlog Odluke o dodjeli bespovratnih sredstva potpore sukladno utvrđenim bodovima/ocjenama i rezultatima rangiranja. Podrška prijavljenim projektima bit će usmjerena na podršku točno određenim aktivnostima unutar realizacije, te će se isplata sredstava vršiti sukladno izvršenosti istih, ali i cijelog programa.</w:t>
      </w:r>
    </w:p>
    <w:p w14:paraId="65D0EE02" w14:textId="77777777" w:rsidR="009F4134" w:rsidRPr="00FD39E9" w:rsidRDefault="009F4134" w:rsidP="009F4134">
      <w:pPr>
        <w:spacing w:line="360" w:lineRule="auto"/>
        <w:jc w:val="both"/>
        <w:rPr>
          <w:rFonts w:ascii="Times New Roman" w:hAnsi="Times New Roman" w:cs="Times New Roman"/>
          <w:sz w:val="24"/>
          <w:szCs w:val="24"/>
          <w:lang w:eastAsia="hr-HR"/>
        </w:rPr>
      </w:pPr>
      <w:r w:rsidRPr="00FD39E9">
        <w:rPr>
          <w:rFonts w:ascii="Times New Roman" w:hAnsi="Times New Roman" w:cs="Times New Roman"/>
          <w:sz w:val="24"/>
          <w:szCs w:val="24"/>
          <w:lang w:eastAsia="hr-HR"/>
        </w:rPr>
        <w:t>Prijedlog Odluke o dodjeli bespovratnih sredstava potpore dostavlja se Turističkom vijeću TZPNM koje donosi odluku o dodjeli potpora.</w:t>
      </w:r>
    </w:p>
    <w:p w14:paraId="1B47A21D" w14:textId="77777777" w:rsidR="009F4134" w:rsidRPr="00FD39E9" w:rsidRDefault="009F4134" w:rsidP="009F4134">
      <w:pPr>
        <w:spacing w:line="360" w:lineRule="auto"/>
        <w:jc w:val="both"/>
        <w:rPr>
          <w:rFonts w:ascii="Times New Roman" w:hAnsi="Times New Roman" w:cs="Times New Roman"/>
          <w:sz w:val="24"/>
          <w:szCs w:val="24"/>
          <w:shd w:val="clear" w:color="auto" w:fill="FFFFFF"/>
        </w:rPr>
      </w:pPr>
      <w:r w:rsidRPr="00FD39E9">
        <w:rPr>
          <w:rFonts w:ascii="Times New Roman" w:hAnsi="Times New Roman" w:cs="Times New Roman"/>
          <w:sz w:val="24"/>
          <w:szCs w:val="24"/>
          <w:lang w:eastAsia="hr-HR"/>
        </w:rPr>
        <w:t>Popis projekata s iznosom dodijeljenih sredstava potpore po korisnicima bit će objavljen na internetskim stranicama TZPNM najkasnije u roku od 15 dana od dana donošenja Odluka o dodjeli potpora.</w:t>
      </w:r>
    </w:p>
    <w:p w14:paraId="5456CBD6" w14:textId="77777777" w:rsidR="009F4134" w:rsidRDefault="009F4134" w:rsidP="000D2D9C">
      <w:pPr>
        <w:spacing w:after="0" w:line="360" w:lineRule="auto"/>
        <w:jc w:val="both"/>
        <w:rPr>
          <w:rFonts w:ascii="Times New Roman" w:eastAsia="Times New Roman" w:hAnsi="Times New Roman" w:cs="Times New Roman"/>
          <w:sz w:val="24"/>
          <w:szCs w:val="24"/>
          <w:lang w:eastAsia="hr-HR"/>
        </w:rPr>
      </w:pPr>
    </w:p>
    <w:p w14:paraId="3D98FA4E" w14:textId="77777777" w:rsidR="005B2A71" w:rsidRDefault="005B2A71" w:rsidP="005B2A71">
      <w:pPr>
        <w:spacing w:after="0" w:line="360" w:lineRule="auto"/>
        <w:jc w:val="both"/>
        <w:rPr>
          <w:rFonts w:ascii="Times New Roman" w:eastAsia="Times New Roman" w:hAnsi="Times New Roman" w:cs="Times New Roman"/>
          <w:b/>
          <w:bCs/>
          <w:i/>
          <w:iCs/>
          <w:sz w:val="24"/>
          <w:szCs w:val="24"/>
          <w:lang w:eastAsia="hr-HR"/>
        </w:rPr>
      </w:pPr>
      <w:r w:rsidRPr="00381413">
        <w:rPr>
          <w:rFonts w:ascii="Times New Roman" w:eastAsia="Times New Roman" w:hAnsi="Times New Roman" w:cs="Times New Roman"/>
          <w:b/>
          <w:bCs/>
          <w:i/>
          <w:iCs/>
          <w:sz w:val="24"/>
          <w:szCs w:val="24"/>
          <w:lang w:eastAsia="hr-HR"/>
        </w:rPr>
        <w:t xml:space="preserve">Cilj aktivnosti: </w:t>
      </w:r>
    </w:p>
    <w:p w14:paraId="30C74E3D" w14:textId="05502528" w:rsidR="005B2A71" w:rsidRPr="005B2A71" w:rsidRDefault="005B2A71" w:rsidP="005B2A71">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 xml:space="preserve">Cilj aktivnosti: </w:t>
      </w:r>
      <w:r w:rsidRPr="008812B0">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 xml:space="preserve">poticanje </w:t>
      </w:r>
      <w:r w:rsidRPr="00D74794">
        <w:rPr>
          <w:rFonts w:ascii="Times New Roman" w:eastAsia="Times New Roman" w:hAnsi="Times New Roman" w:cs="Times New Roman"/>
          <w:sz w:val="24"/>
          <w:szCs w:val="24"/>
          <w:lang w:eastAsia="hr-HR"/>
        </w:rPr>
        <w:t xml:space="preserve">dionika u turističkoj destinaciji </w:t>
      </w:r>
      <w:r w:rsidRPr="00B247F1">
        <w:rPr>
          <w:rFonts w:ascii="Times New Roman" w:eastAsia="Times New Roman" w:hAnsi="Times New Roman" w:cs="Times New Roman"/>
          <w:sz w:val="24"/>
          <w:szCs w:val="24"/>
          <w:lang w:eastAsia="hr-HR"/>
        </w:rPr>
        <w:t xml:space="preserve">na </w:t>
      </w:r>
      <w:r>
        <w:rPr>
          <w:rFonts w:ascii="Times New Roman" w:eastAsia="Times New Roman" w:hAnsi="Times New Roman" w:cs="Times New Roman"/>
          <w:sz w:val="24"/>
          <w:szCs w:val="24"/>
          <w:lang w:eastAsia="hr-HR"/>
        </w:rPr>
        <w:t>snažniju prezentaciju, etiketiranje i lokalnu prodaju svojih proizvoda, podizanje konkurentnosti i kvalitete ugostiteljskih usluga kroz plasiranje lokalnih namirnica i proizvoda</w:t>
      </w:r>
      <w:r w:rsidRPr="0048423C">
        <w:rPr>
          <w:rFonts w:ascii="Times New Roman" w:hAnsi="Times New Roman" w:cs="Times New Roman"/>
          <w:sz w:val="24"/>
          <w:szCs w:val="24"/>
        </w:rPr>
        <w:t xml:space="preserve">. </w:t>
      </w:r>
    </w:p>
    <w:p w14:paraId="18752862" w14:textId="77777777" w:rsidR="00D87897" w:rsidRPr="0045529C" w:rsidRDefault="00D87897" w:rsidP="00D87897">
      <w:pPr>
        <w:spacing w:after="0" w:line="360" w:lineRule="auto"/>
        <w:jc w:val="both"/>
        <w:rPr>
          <w:rFonts w:ascii="Times New Roman" w:eastAsia="Times New Roman" w:hAnsi="Times New Roman" w:cs="Times New Roman"/>
          <w:b/>
          <w:bCs/>
          <w:sz w:val="24"/>
          <w:szCs w:val="24"/>
          <w:lang w:eastAsia="hr-HR"/>
        </w:rPr>
      </w:pPr>
      <w:r w:rsidRPr="0045529C">
        <w:rPr>
          <w:rFonts w:ascii="Times New Roman" w:eastAsia="Times New Roman" w:hAnsi="Times New Roman" w:cs="Times New Roman"/>
          <w:b/>
          <w:bCs/>
          <w:i/>
          <w:iCs/>
          <w:sz w:val="24"/>
          <w:szCs w:val="24"/>
          <w:lang w:eastAsia="hr-HR"/>
        </w:rPr>
        <w:t>Nositelj aktivnosti</w:t>
      </w:r>
      <w:r>
        <w:rPr>
          <w:rFonts w:ascii="Times New Roman" w:eastAsia="Times New Roman" w:hAnsi="Times New Roman" w:cs="Times New Roman"/>
          <w:b/>
          <w:bCs/>
          <w:i/>
          <w:iCs/>
          <w:sz w:val="24"/>
          <w:szCs w:val="24"/>
          <w:lang w:eastAsia="hr-HR"/>
        </w:rPr>
        <w:t xml:space="preserve"> i partneri</w:t>
      </w:r>
      <w:r w:rsidRPr="0045529C">
        <w:rPr>
          <w:rFonts w:ascii="Times New Roman" w:eastAsia="Times New Roman" w:hAnsi="Times New Roman" w:cs="Times New Roman"/>
          <w:b/>
          <w:bCs/>
          <w:sz w:val="24"/>
          <w:szCs w:val="24"/>
          <w:lang w:eastAsia="hr-HR"/>
        </w:rPr>
        <w:t xml:space="preserve">: </w:t>
      </w:r>
    </w:p>
    <w:p w14:paraId="58D3358B" w14:textId="77777777" w:rsidR="005B2A71" w:rsidRPr="008812B0" w:rsidRDefault="005B2A71" w:rsidP="005B2A71">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TZ</w:t>
      </w:r>
      <w:r>
        <w:rPr>
          <w:rFonts w:ascii="Times New Roman" w:eastAsia="Times New Roman" w:hAnsi="Times New Roman" w:cs="Times New Roman"/>
          <w:sz w:val="24"/>
          <w:szCs w:val="24"/>
          <w:lang w:eastAsia="hr-HR"/>
        </w:rPr>
        <w:t>P Novigradsko more</w:t>
      </w:r>
      <w:r w:rsidRPr="008812B0">
        <w:rPr>
          <w:rFonts w:ascii="Times New Roman" w:eastAsia="Times New Roman" w:hAnsi="Times New Roman" w:cs="Times New Roman"/>
          <w:sz w:val="24"/>
          <w:szCs w:val="24"/>
          <w:lang w:eastAsia="hr-HR"/>
        </w:rPr>
        <w:t>, Općina Posedarje</w:t>
      </w:r>
      <w:r>
        <w:rPr>
          <w:rFonts w:ascii="Times New Roman" w:eastAsia="Times New Roman" w:hAnsi="Times New Roman" w:cs="Times New Roman"/>
          <w:sz w:val="24"/>
          <w:szCs w:val="24"/>
          <w:lang w:eastAsia="hr-HR"/>
        </w:rPr>
        <w:t>, Općina Novigrad, Općina Poličnik</w:t>
      </w:r>
    </w:p>
    <w:p w14:paraId="39B9EAC4" w14:textId="77777777" w:rsidR="005B2A71" w:rsidRPr="0045529C" w:rsidRDefault="005B2A71" w:rsidP="005B2A71">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Iznos potreban za realizaciju aktivnosti:</w:t>
      </w:r>
    </w:p>
    <w:p w14:paraId="2C702FCE" w14:textId="184A2F57" w:rsidR="005B2A71" w:rsidRDefault="00DD16D7" w:rsidP="005B2A71">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30.000,00</w:t>
      </w:r>
      <w:r w:rsidR="00FB5CE0">
        <w:rPr>
          <w:rFonts w:ascii="Times New Roman" w:eastAsia="Times New Roman" w:hAnsi="Times New Roman" w:cs="Times New Roman"/>
          <w:sz w:val="24"/>
          <w:szCs w:val="24"/>
          <w:lang w:eastAsia="hr-HR"/>
        </w:rPr>
        <w:t xml:space="preserve"> </w:t>
      </w:r>
      <w:r w:rsidR="00993A5F">
        <w:rPr>
          <w:rFonts w:ascii="Times New Roman" w:eastAsia="Times New Roman" w:hAnsi="Times New Roman" w:cs="Times New Roman"/>
          <w:sz w:val="24"/>
          <w:szCs w:val="24"/>
          <w:lang w:eastAsia="hr-HR"/>
        </w:rPr>
        <w:t>€</w:t>
      </w:r>
    </w:p>
    <w:p w14:paraId="66E6BA11" w14:textId="77777777" w:rsidR="005B2A71" w:rsidRPr="0045529C" w:rsidRDefault="005B2A71" w:rsidP="005B2A71">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Rok realizacije aktivnosti:</w:t>
      </w:r>
    </w:p>
    <w:p w14:paraId="3C7CFBE9" w14:textId="2C47345D" w:rsidR="005B2A71" w:rsidRDefault="005B2A71" w:rsidP="005B2A71">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202</w:t>
      </w:r>
      <w:r w:rsidR="00DD16D7">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godine</w:t>
      </w:r>
    </w:p>
    <w:p w14:paraId="243E3D49" w14:textId="77777777" w:rsidR="005C7866" w:rsidRPr="00B247F1" w:rsidRDefault="005C7866" w:rsidP="000D2D9C">
      <w:pPr>
        <w:spacing w:after="0" w:line="360" w:lineRule="auto"/>
        <w:jc w:val="both"/>
        <w:rPr>
          <w:rFonts w:ascii="Times New Roman" w:eastAsia="Times New Roman" w:hAnsi="Times New Roman" w:cs="Times New Roman"/>
          <w:sz w:val="24"/>
          <w:szCs w:val="24"/>
          <w:lang w:eastAsia="hr-HR"/>
        </w:rPr>
      </w:pPr>
    </w:p>
    <w:p w14:paraId="4C2E1B79" w14:textId="34142A6A" w:rsidR="000D2D9C" w:rsidRPr="002F4CA7" w:rsidRDefault="000D2D9C" w:rsidP="00E60F15">
      <w:pPr>
        <w:pStyle w:val="Naslov2"/>
        <w:rPr>
          <w:rFonts w:ascii="Times New Roman" w:eastAsia="Times New Roman" w:hAnsi="Times New Roman"/>
          <w:sz w:val="24"/>
          <w:szCs w:val="24"/>
          <w:lang w:eastAsia="hr-HR"/>
        </w:rPr>
      </w:pPr>
      <w:bookmarkStart w:id="87" w:name="_Toc57183764"/>
      <w:bookmarkStart w:id="88" w:name="_Toc58824250"/>
      <w:bookmarkStart w:id="89" w:name="_Toc88481069"/>
      <w:bookmarkStart w:id="90" w:name="_Toc119574394"/>
      <w:bookmarkStart w:id="91" w:name="_Toc151364788"/>
      <w:r w:rsidRPr="008812B0">
        <w:rPr>
          <w:rFonts w:eastAsia="Times New Roman"/>
          <w:lang w:eastAsia="hr-HR"/>
        </w:rPr>
        <w:t>3. Komunikacija i oglašavanje</w:t>
      </w:r>
      <w:bookmarkEnd w:id="87"/>
      <w:bookmarkEnd w:id="88"/>
      <w:bookmarkEnd w:id="89"/>
      <w:bookmarkEnd w:id="90"/>
      <w:bookmarkEnd w:id="91"/>
    </w:p>
    <w:p w14:paraId="44BC3C36" w14:textId="77777777" w:rsidR="005C7866" w:rsidRPr="005C7866" w:rsidRDefault="005C7866" w:rsidP="005C7866">
      <w:pPr>
        <w:spacing w:before="8" w:after="8" w:line="360" w:lineRule="auto"/>
        <w:jc w:val="both"/>
        <w:rPr>
          <w:rFonts w:ascii="Times New Roman" w:eastAsiaTheme="minorEastAsia" w:hAnsi="Times New Roman" w:cs="Times New Roman"/>
          <w:sz w:val="24"/>
          <w:szCs w:val="24"/>
        </w:rPr>
      </w:pPr>
      <w:r w:rsidRPr="005C7866">
        <w:rPr>
          <w:rFonts w:ascii="Times New Roman" w:eastAsiaTheme="minorEastAsia" w:hAnsi="Times New Roman" w:cs="Times New Roman"/>
          <w:sz w:val="24"/>
          <w:szCs w:val="24"/>
        </w:rPr>
        <w:t>Komunikacija i oglašavanje uključuje slijedeće aktivnosti: sajmove, posebne prezentacije i radionice, suradnju s organizatorima putovanja, kreiranje promotivnog materijala, internetske stranice, kreiranje i upravljanje bazama turističkih podataka, turističko-informativne aktivnosti</w:t>
      </w:r>
    </w:p>
    <w:p w14:paraId="5E63720B" w14:textId="77777777" w:rsidR="000D2D9C" w:rsidRPr="008812B0" w:rsidRDefault="000D2D9C" w:rsidP="000D2D9C">
      <w:pPr>
        <w:spacing w:after="0" w:line="240" w:lineRule="auto"/>
        <w:rPr>
          <w:rFonts w:ascii="Times New Roman" w:eastAsia="Times New Roman" w:hAnsi="Times New Roman" w:cs="Times New Roman"/>
          <w:sz w:val="24"/>
          <w:szCs w:val="24"/>
          <w:lang w:eastAsia="hr-HR"/>
        </w:rPr>
      </w:pPr>
    </w:p>
    <w:p w14:paraId="2F85FA81" w14:textId="0F1DF79B" w:rsidR="000D2D9C" w:rsidRPr="008812B0" w:rsidRDefault="000D2D9C" w:rsidP="00E60F15">
      <w:pPr>
        <w:pStyle w:val="Naslov3"/>
        <w:rPr>
          <w:rFonts w:eastAsia="Times New Roman"/>
          <w:lang w:eastAsia="hr-HR"/>
        </w:rPr>
      </w:pPr>
      <w:bookmarkStart w:id="92" w:name="_Toc119574395"/>
      <w:bookmarkStart w:id="93" w:name="_Toc151364789"/>
      <w:r w:rsidRPr="008812B0">
        <w:rPr>
          <w:rFonts w:eastAsia="Times New Roman"/>
          <w:lang w:eastAsia="hr-HR"/>
        </w:rPr>
        <w:t>3.1. Sajmovi, posebne prezentacije i poslovne radionice</w:t>
      </w:r>
      <w:bookmarkEnd w:id="92"/>
      <w:bookmarkEnd w:id="93"/>
      <w:r w:rsidRPr="008812B0">
        <w:rPr>
          <w:rFonts w:eastAsia="Times New Roman"/>
          <w:lang w:eastAsia="hr-HR"/>
        </w:rPr>
        <w:t xml:space="preserve">                                                 </w:t>
      </w:r>
    </w:p>
    <w:p w14:paraId="41E7FB15" w14:textId="4BCB2032" w:rsidR="000D2D9C" w:rsidRPr="008812B0" w:rsidRDefault="002F4CA7" w:rsidP="002F4CA7">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Turističko informativni centri </w:t>
      </w:r>
      <w:r w:rsidRPr="008812B0">
        <w:rPr>
          <w:rFonts w:ascii="Times New Roman" w:eastAsia="Times New Roman" w:hAnsi="Times New Roman" w:cs="Times New Roman"/>
          <w:sz w:val="24"/>
          <w:szCs w:val="24"/>
          <w:lang w:eastAsia="hr-HR"/>
        </w:rPr>
        <w:t xml:space="preserve">će </w:t>
      </w:r>
      <w:r>
        <w:rPr>
          <w:rFonts w:ascii="Times New Roman" w:eastAsia="Times New Roman" w:hAnsi="Times New Roman" w:cs="Times New Roman"/>
          <w:sz w:val="24"/>
          <w:szCs w:val="24"/>
          <w:lang w:eastAsia="hr-HR"/>
        </w:rPr>
        <w:t>zajedno sa Sjedištem TZP Novigradskog mora</w:t>
      </w:r>
      <w:r w:rsidR="000D2D9C" w:rsidRPr="008812B0">
        <w:rPr>
          <w:rFonts w:ascii="Times New Roman" w:eastAsia="Times New Roman" w:hAnsi="Times New Roman" w:cs="Times New Roman"/>
          <w:sz w:val="24"/>
          <w:szCs w:val="24"/>
          <w:lang w:eastAsia="hr-HR"/>
        </w:rPr>
        <w:t xml:space="preserve"> u koordinaciji s regionalnom turističkom zajednicom  temeljem programa rada regionalne turističke zajednice vršiti posebne prezentacije te sudjelovati na sajmovima i poslovnim radionicama.</w:t>
      </w:r>
    </w:p>
    <w:p w14:paraId="17611CEB" w14:textId="77777777" w:rsidR="00D87897" w:rsidRDefault="00D87897" w:rsidP="00D87897">
      <w:pPr>
        <w:spacing w:after="0" w:line="360" w:lineRule="auto"/>
        <w:jc w:val="both"/>
        <w:rPr>
          <w:rFonts w:ascii="Times New Roman" w:eastAsia="Times New Roman" w:hAnsi="Times New Roman" w:cs="Times New Roman"/>
          <w:b/>
          <w:bCs/>
          <w:i/>
          <w:iCs/>
          <w:sz w:val="24"/>
          <w:szCs w:val="24"/>
          <w:lang w:eastAsia="hr-HR"/>
        </w:rPr>
      </w:pPr>
      <w:r w:rsidRPr="00381413">
        <w:rPr>
          <w:rFonts w:ascii="Times New Roman" w:eastAsia="Times New Roman" w:hAnsi="Times New Roman" w:cs="Times New Roman"/>
          <w:b/>
          <w:bCs/>
          <w:i/>
          <w:iCs/>
          <w:sz w:val="24"/>
          <w:szCs w:val="24"/>
          <w:lang w:eastAsia="hr-HR"/>
        </w:rPr>
        <w:t xml:space="preserve">Cilj aktivnosti: </w:t>
      </w:r>
    </w:p>
    <w:p w14:paraId="16980599" w14:textId="22CFC263" w:rsidR="000D2D9C" w:rsidRDefault="000D2D9C" w:rsidP="000D2D9C">
      <w:pPr>
        <w:spacing w:after="0" w:line="360" w:lineRule="auto"/>
        <w:jc w:val="both"/>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lastRenderedPageBreak/>
        <w:t>jačanje vidljivosti turističke destinacije koja se može ostvariti zajedničkim nastupima</w:t>
      </w:r>
      <w:r w:rsidR="00B247F1">
        <w:rPr>
          <w:rFonts w:ascii="Times New Roman" w:eastAsia="Times New Roman" w:hAnsi="Times New Roman" w:cs="Times New Roman"/>
          <w:color w:val="231F20"/>
          <w:sz w:val="24"/>
          <w:szCs w:val="24"/>
          <w:lang w:eastAsia="hr-HR"/>
        </w:rPr>
        <w:t xml:space="preserve">. Na današnjem tržištu samostalni pojedinačni istupi u obliku pojedinačnih manjih kampanja predstavljanju nepotrebnu disperziju </w:t>
      </w:r>
      <w:r w:rsidR="008924C6">
        <w:rPr>
          <w:rFonts w:ascii="Times New Roman" w:eastAsia="Times New Roman" w:hAnsi="Times New Roman" w:cs="Times New Roman"/>
          <w:color w:val="231F20"/>
          <w:sz w:val="24"/>
          <w:szCs w:val="24"/>
          <w:lang w:eastAsia="hr-HR"/>
        </w:rPr>
        <w:t>i sredstava i efekata dok se udruživanjem sredstava može postići značajniji efekt i jačati regionalni brend kao nositelja projekta kroz priču o destinacijama.</w:t>
      </w:r>
    </w:p>
    <w:p w14:paraId="54F36C0F" w14:textId="77777777" w:rsidR="00D87897" w:rsidRPr="0045529C" w:rsidRDefault="00D87897" w:rsidP="00D87897">
      <w:pPr>
        <w:spacing w:after="0" w:line="360" w:lineRule="auto"/>
        <w:jc w:val="both"/>
        <w:rPr>
          <w:rFonts w:ascii="Times New Roman" w:eastAsia="Times New Roman" w:hAnsi="Times New Roman" w:cs="Times New Roman"/>
          <w:b/>
          <w:bCs/>
          <w:sz w:val="24"/>
          <w:szCs w:val="24"/>
          <w:lang w:eastAsia="hr-HR"/>
        </w:rPr>
      </w:pPr>
      <w:r w:rsidRPr="0045529C">
        <w:rPr>
          <w:rFonts w:ascii="Times New Roman" w:eastAsia="Times New Roman" w:hAnsi="Times New Roman" w:cs="Times New Roman"/>
          <w:b/>
          <w:bCs/>
          <w:i/>
          <w:iCs/>
          <w:sz w:val="24"/>
          <w:szCs w:val="24"/>
          <w:lang w:eastAsia="hr-HR"/>
        </w:rPr>
        <w:t>Nositelj aktivnosti</w:t>
      </w:r>
      <w:r>
        <w:rPr>
          <w:rFonts w:ascii="Times New Roman" w:eastAsia="Times New Roman" w:hAnsi="Times New Roman" w:cs="Times New Roman"/>
          <w:b/>
          <w:bCs/>
          <w:i/>
          <w:iCs/>
          <w:sz w:val="24"/>
          <w:szCs w:val="24"/>
          <w:lang w:eastAsia="hr-HR"/>
        </w:rPr>
        <w:t xml:space="preserve"> i partneri</w:t>
      </w:r>
      <w:r w:rsidRPr="0045529C">
        <w:rPr>
          <w:rFonts w:ascii="Times New Roman" w:eastAsia="Times New Roman" w:hAnsi="Times New Roman" w:cs="Times New Roman"/>
          <w:b/>
          <w:bCs/>
          <w:sz w:val="24"/>
          <w:szCs w:val="24"/>
          <w:lang w:eastAsia="hr-HR"/>
        </w:rPr>
        <w:t xml:space="preserve">: </w:t>
      </w:r>
    </w:p>
    <w:p w14:paraId="04AF6BFB" w14:textId="63EC544A" w:rsidR="00D87897" w:rsidRPr="008812B0" w:rsidRDefault="00D87897" w:rsidP="00D87897">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TZ</w:t>
      </w:r>
      <w:r>
        <w:rPr>
          <w:rFonts w:ascii="Times New Roman" w:eastAsia="Times New Roman" w:hAnsi="Times New Roman" w:cs="Times New Roman"/>
          <w:sz w:val="24"/>
          <w:szCs w:val="24"/>
          <w:lang w:eastAsia="hr-HR"/>
        </w:rPr>
        <w:t>P Novigradsko more</w:t>
      </w:r>
      <w:r w:rsidRPr="008812B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TZ Zadarske županije, Hrvatska turistička zajednica, Ministarstvo turizma i sporta RH</w:t>
      </w:r>
    </w:p>
    <w:p w14:paraId="58CE3594" w14:textId="77777777" w:rsidR="00D87897" w:rsidRPr="0045529C" w:rsidRDefault="00D87897" w:rsidP="00D87897">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Iznos potreban za realizaciju aktivnosti:</w:t>
      </w:r>
    </w:p>
    <w:p w14:paraId="79EA4DD9" w14:textId="4D817378" w:rsidR="00D87897" w:rsidRDefault="00D87897" w:rsidP="00D87897">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r w:rsidRPr="008812B0">
        <w:rPr>
          <w:rFonts w:ascii="Times New Roman" w:eastAsia="Times New Roman" w:hAnsi="Times New Roman" w:cs="Times New Roman"/>
          <w:sz w:val="24"/>
          <w:szCs w:val="24"/>
          <w:lang w:eastAsia="hr-HR"/>
        </w:rPr>
        <w:t>,00 kn</w:t>
      </w:r>
      <w:r w:rsidR="00FB5CE0">
        <w:rPr>
          <w:rFonts w:ascii="Times New Roman" w:eastAsia="Times New Roman" w:hAnsi="Times New Roman" w:cs="Times New Roman"/>
          <w:sz w:val="24"/>
          <w:szCs w:val="24"/>
          <w:lang w:eastAsia="hr-HR"/>
        </w:rPr>
        <w:t xml:space="preserve"> </w:t>
      </w:r>
      <w:r w:rsidR="00993A5F">
        <w:rPr>
          <w:rFonts w:ascii="Times New Roman" w:eastAsia="Times New Roman" w:hAnsi="Times New Roman" w:cs="Times New Roman"/>
          <w:sz w:val="24"/>
          <w:szCs w:val="24"/>
          <w:lang w:eastAsia="hr-HR"/>
        </w:rPr>
        <w:t>/</w:t>
      </w:r>
      <w:r w:rsidR="00FB5CE0">
        <w:rPr>
          <w:rFonts w:ascii="Times New Roman" w:eastAsia="Times New Roman" w:hAnsi="Times New Roman" w:cs="Times New Roman"/>
          <w:sz w:val="24"/>
          <w:szCs w:val="24"/>
          <w:lang w:eastAsia="hr-HR"/>
        </w:rPr>
        <w:t xml:space="preserve"> </w:t>
      </w:r>
      <w:r w:rsidR="00993A5F">
        <w:rPr>
          <w:rFonts w:ascii="Times New Roman" w:eastAsia="Times New Roman" w:hAnsi="Times New Roman" w:cs="Times New Roman"/>
          <w:sz w:val="24"/>
          <w:szCs w:val="24"/>
          <w:lang w:eastAsia="hr-HR"/>
        </w:rPr>
        <w:t>0,00</w:t>
      </w:r>
      <w:r w:rsidR="00FB5CE0">
        <w:rPr>
          <w:rFonts w:ascii="Times New Roman" w:eastAsia="Times New Roman" w:hAnsi="Times New Roman" w:cs="Times New Roman"/>
          <w:sz w:val="24"/>
          <w:szCs w:val="24"/>
          <w:lang w:eastAsia="hr-HR"/>
        </w:rPr>
        <w:t xml:space="preserve"> </w:t>
      </w:r>
      <w:r w:rsidR="00993A5F">
        <w:rPr>
          <w:rFonts w:ascii="Times New Roman" w:eastAsia="Times New Roman" w:hAnsi="Times New Roman" w:cs="Times New Roman"/>
          <w:sz w:val="24"/>
          <w:szCs w:val="24"/>
          <w:lang w:eastAsia="hr-HR"/>
        </w:rPr>
        <w:t>€</w:t>
      </w:r>
    </w:p>
    <w:p w14:paraId="2CB96AEE" w14:textId="77777777" w:rsidR="00D87897" w:rsidRPr="0045529C" w:rsidRDefault="00D87897" w:rsidP="00D87897">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Rok realizacije aktivnosti:</w:t>
      </w:r>
    </w:p>
    <w:p w14:paraId="4DB27F06" w14:textId="4396083E" w:rsidR="002F4CA7" w:rsidRPr="00D87897" w:rsidRDefault="00D87897" w:rsidP="000D2D9C">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202</w:t>
      </w:r>
      <w:r w:rsidR="00DD16D7">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godine</w:t>
      </w:r>
    </w:p>
    <w:p w14:paraId="611B6E62" w14:textId="581ABAAA" w:rsidR="000D2D9C" w:rsidRPr="008812B0" w:rsidRDefault="000D2D9C" w:rsidP="00E60F15">
      <w:pPr>
        <w:pStyle w:val="Naslov3"/>
        <w:rPr>
          <w:rFonts w:eastAsia="Times New Roman"/>
          <w:lang w:eastAsia="hr-HR"/>
        </w:rPr>
      </w:pPr>
      <w:bookmarkStart w:id="94" w:name="_Toc119574396"/>
      <w:bookmarkStart w:id="95" w:name="_Toc151364790"/>
      <w:r w:rsidRPr="008812B0">
        <w:rPr>
          <w:rFonts w:eastAsia="Times New Roman"/>
          <w:lang w:eastAsia="hr-HR"/>
        </w:rPr>
        <w:t>3.2. Suradnja s organizatorima putovanja</w:t>
      </w:r>
      <w:bookmarkEnd w:id="94"/>
      <w:bookmarkEnd w:id="95"/>
      <w:r w:rsidRPr="008812B0">
        <w:rPr>
          <w:rFonts w:eastAsia="Times New Roman"/>
          <w:lang w:eastAsia="hr-HR"/>
        </w:rPr>
        <w:t xml:space="preserve">                                                                        </w:t>
      </w:r>
    </w:p>
    <w:p w14:paraId="589F8343" w14:textId="77777777" w:rsidR="009F4134" w:rsidRDefault="002F4CA7" w:rsidP="000D2D9C">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Turističko informativni centri </w:t>
      </w:r>
      <w:r w:rsidRPr="008812B0">
        <w:rPr>
          <w:rFonts w:ascii="Times New Roman" w:eastAsia="Times New Roman" w:hAnsi="Times New Roman" w:cs="Times New Roman"/>
          <w:sz w:val="24"/>
          <w:szCs w:val="24"/>
          <w:lang w:eastAsia="hr-HR"/>
        </w:rPr>
        <w:t xml:space="preserve">će </w:t>
      </w:r>
      <w:r>
        <w:rPr>
          <w:rFonts w:ascii="Times New Roman" w:eastAsia="Times New Roman" w:hAnsi="Times New Roman" w:cs="Times New Roman"/>
          <w:sz w:val="24"/>
          <w:szCs w:val="24"/>
          <w:lang w:eastAsia="hr-HR"/>
        </w:rPr>
        <w:t xml:space="preserve">zajedno sa Sjedištem TZP Novigradskog mora </w:t>
      </w:r>
      <w:r w:rsidR="000D2D9C" w:rsidRPr="008812B0">
        <w:rPr>
          <w:rFonts w:ascii="Times New Roman" w:eastAsia="Times New Roman" w:hAnsi="Times New Roman" w:cs="Times New Roman"/>
          <w:sz w:val="24"/>
          <w:szCs w:val="24"/>
          <w:lang w:eastAsia="hr-HR"/>
        </w:rPr>
        <w:t xml:space="preserve">pružati  podršku u organizaciji studijskih putovanja novinara, predstavnika organizatora putovanja i agenata u suradnji s regionalnom turističkom zajednicom i hrvatskom turističkom zajednicom. </w:t>
      </w:r>
    </w:p>
    <w:p w14:paraId="7A7B80B8" w14:textId="33905B34" w:rsidR="009F4134" w:rsidRPr="00DD5248" w:rsidRDefault="000D2D9C" w:rsidP="009F4134">
      <w:pPr>
        <w:spacing w:after="0" w:line="360" w:lineRule="auto"/>
        <w:jc w:val="both"/>
        <w:rPr>
          <w:rFonts w:ascii="Times New Roman" w:eastAsia="Times New Roman" w:hAnsi="Times New Roman" w:cs="Times New Roman"/>
          <w:color w:val="FF0000"/>
          <w:sz w:val="24"/>
          <w:szCs w:val="24"/>
          <w:lang w:eastAsia="hr-HR"/>
        </w:rPr>
      </w:pPr>
      <w:r w:rsidRPr="008812B0">
        <w:rPr>
          <w:rFonts w:ascii="Times New Roman" w:eastAsia="Times New Roman" w:hAnsi="Times New Roman" w:cs="Times New Roman"/>
          <w:sz w:val="24"/>
          <w:szCs w:val="24"/>
          <w:lang w:eastAsia="hr-HR"/>
        </w:rPr>
        <w:t xml:space="preserve"> </w:t>
      </w:r>
      <w:r w:rsidR="009F4134" w:rsidRPr="00FD39E9">
        <w:rPr>
          <w:rFonts w:ascii="Times New Roman" w:eastAsia="Times New Roman" w:hAnsi="Times New Roman" w:cs="Times New Roman"/>
          <w:sz w:val="24"/>
          <w:szCs w:val="24"/>
          <w:lang w:eastAsia="hr-HR"/>
        </w:rPr>
        <w:t xml:space="preserve">Na prijedlog predstavništava HTZ-a, a sukladno procijenjenoj korisnosti pojedinog studijskog putovanja novinara, regionalna turistička zajednica potvrđuje njihov prihvat a prema daljnjim uputama, regionalna kontaktira lokalnu turističku zajednicu. Ovisno o modelu  utvrđuju se načini financiranja studijskih putovanja stranih predstavnika medija. U praksi TZPNM najčešće se pojavljuje model po kojem Hrvatska turistička zajednica snosi troškove dolaska i smještaja novinara, dok TZPNM preuzima troškove obroka, stručnih vođenja, izleta, ulaznica i sl.                                                                                                                              </w:t>
      </w:r>
    </w:p>
    <w:p w14:paraId="7466A175" w14:textId="6F061BCF" w:rsidR="000D2D9C" w:rsidRDefault="000D2D9C" w:rsidP="000D2D9C">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 xml:space="preserve">                                                                                                                       </w:t>
      </w:r>
    </w:p>
    <w:p w14:paraId="02270EB4" w14:textId="77777777" w:rsidR="00D87897" w:rsidRDefault="00D87897" w:rsidP="00D87897">
      <w:pPr>
        <w:spacing w:after="0" w:line="360" w:lineRule="auto"/>
        <w:jc w:val="both"/>
        <w:rPr>
          <w:rFonts w:ascii="Times New Roman" w:eastAsia="Times New Roman" w:hAnsi="Times New Roman" w:cs="Times New Roman"/>
          <w:b/>
          <w:bCs/>
          <w:i/>
          <w:iCs/>
          <w:sz w:val="24"/>
          <w:szCs w:val="24"/>
          <w:lang w:eastAsia="hr-HR"/>
        </w:rPr>
      </w:pPr>
      <w:r w:rsidRPr="00381413">
        <w:rPr>
          <w:rFonts w:ascii="Times New Roman" w:eastAsia="Times New Roman" w:hAnsi="Times New Roman" w:cs="Times New Roman"/>
          <w:b/>
          <w:bCs/>
          <w:i/>
          <w:iCs/>
          <w:sz w:val="24"/>
          <w:szCs w:val="24"/>
          <w:lang w:eastAsia="hr-HR"/>
        </w:rPr>
        <w:t xml:space="preserve">Cilj aktivnosti: </w:t>
      </w:r>
    </w:p>
    <w:p w14:paraId="2F6BB767" w14:textId="77777777" w:rsidR="00D87897" w:rsidRDefault="00D87897" w:rsidP="00D87897">
      <w:pPr>
        <w:spacing w:after="0" w:line="360" w:lineRule="auto"/>
        <w:jc w:val="both"/>
        <w:rPr>
          <w:rFonts w:ascii="Times New Roman" w:eastAsia="Times New Roman" w:hAnsi="Times New Roman" w:cs="Times New Roman"/>
          <w:color w:val="231F20"/>
          <w:sz w:val="24"/>
          <w:szCs w:val="24"/>
          <w:lang w:eastAsia="hr-HR"/>
        </w:rPr>
      </w:pPr>
      <w:r w:rsidRPr="008812B0">
        <w:rPr>
          <w:rFonts w:ascii="Times New Roman" w:eastAsia="Times New Roman" w:hAnsi="Times New Roman" w:cs="Times New Roman"/>
          <w:color w:val="231F20"/>
          <w:sz w:val="24"/>
          <w:szCs w:val="24"/>
          <w:lang w:eastAsia="hr-HR"/>
        </w:rPr>
        <w:t>jačanje vidljivosti turističke destinacije koja se može ostvariti zajedničkim nastupima</w:t>
      </w:r>
      <w:r>
        <w:rPr>
          <w:rFonts w:ascii="Times New Roman" w:eastAsia="Times New Roman" w:hAnsi="Times New Roman" w:cs="Times New Roman"/>
          <w:color w:val="231F20"/>
          <w:sz w:val="24"/>
          <w:szCs w:val="24"/>
          <w:lang w:eastAsia="hr-HR"/>
        </w:rPr>
        <w:t>. Na današnjem tržištu samostalni pojedinačni istupi u obliku pojedinačnih manjih kampanja predstavljanju nepotrebnu disperziju i sredstava i efekata dok se udruživanjem sredstava može postići značajniji efekt i jačati regionalni brend kao nositelja projekta kroz priču o destinacijama.</w:t>
      </w:r>
    </w:p>
    <w:p w14:paraId="5267C41C" w14:textId="77777777" w:rsidR="00D87897" w:rsidRPr="0045529C" w:rsidRDefault="00D87897" w:rsidP="00D87897">
      <w:pPr>
        <w:spacing w:after="0" w:line="360" w:lineRule="auto"/>
        <w:jc w:val="both"/>
        <w:rPr>
          <w:rFonts w:ascii="Times New Roman" w:eastAsia="Times New Roman" w:hAnsi="Times New Roman" w:cs="Times New Roman"/>
          <w:b/>
          <w:bCs/>
          <w:sz w:val="24"/>
          <w:szCs w:val="24"/>
          <w:lang w:eastAsia="hr-HR"/>
        </w:rPr>
      </w:pPr>
      <w:r w:rsidRPr="0045529C">
        <w:rPr>
          <w:rFonts w:ascii="Times New Roman" w:eastAsia="Times New Roman" w:hAnsi="Times New Roman" w:cs="Times New Roman"/>
          <w:b/>
          <w:bCs/>
          <w:i/>
          <w:iCs/>
          <w:sz w:val="24"/>
          <w:szCs w:val="24"/>
          <w:lang w:eastAsia="hr-HR"/>
        </w:rPr>
        <w:t>Nositelj aktivnosti</w:t>
      </w:r>
      <w:r>
        <w:rPr>
          <w:rFonts w:ascii="Times New Roman" w:eastAsia="Times New Roman" w:hAnsi="Times New Roman" w:cs="Times New Roman"/>
          <w:b/>
          <w:bCs/>
          <w:i/>
          <w:iCs/>
          <w:sz w:val="24"/>
          <w:szCs w:val="24"/>
          <w:lang w:eastAsia="hr-HR"/>
        </w:rPr>
        <w:t xml:space="preserve"> i partneri</w:t>
      </w:r>
      <w:r w:rsidRPr="0045529C">
        <w:rPr>
          <w:rFonts w:ascii="Times New Roman" w:eastAsia="Times New Roman" w:hAnsi="Times New Roman" w:cs="Times New Roman"/>
          <w:b/>
          <w:bCs/>
          <w:sz w:val="24"/>
          <w:szCs w:val="24"/>
          <w:lang w:eastAsia="hr-HR"/>
        </w:rPr>
        <w:t xml:space="preserve">: </w:t>
      </w:r>
    </w:p>
    <w:p w14:paraId="71DB40E8" w14:textId="0F989C1A" w:rsidR="00D87897" w:rsidRDefault="00D87897" w:rsidP="00D87897">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TZ</w:t>
      </w:r>
      <w:r>
        <w:rPr>
          <w:rFonts w:ascii="Times New Roman" w:eastAsia="Times New Roman" w:hAnsi="Times New Roman" w:cs="Times New Roman"/>
          <w:sz w:val="24"/>
          <w:szCs w:val="24"/>
          <w:lang w:eastAsia="hr-HR"/>
        </w:rPr>
        <w:t>P Novigradsko more</w:t>
      </w:r>
      <w:r w:rsidRPr="008812B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TZ Zadarske županije, Hrvatska turistička zajednica, Ministarstvo turizma i sporta RH</w:t>
      </w:r>
    </w:p>
    <w:p w14:paraId="34AEE471" w14:textId="77777777" w:rsidR="005A7CBA" w:rsidRPr="0045529C" w:rsidRDefault="005A7CBA" w:rsidP="005A7CBA">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Iznos potreban za realizaciju aktivnosti:</w:t>
      </w:r>
    </w:p>
    <w:p w14:paraId="347E9732" w14:textId="76AEC19E" w:rsidR="005A7CBA" w:rsidRDefault="005A7CBA" w:rsidP="005A7CBA">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r w:rsidRPr="008812B0">
        <w:rPr>
          <w:rFonts w:ascii="Times New Roman" w:eastAsia="Times New Roman" w:hAnsi="Times New Roman" w:cs="Times New Roman"/>
          <w:sz w:val="24"/>
          <w:szCs w:val="24"/>
          <w:lang w:eastAsia="hr-HR"/>
        </w:rPr>
        <w:t>,00 kn</w:t>
      </w:r>
      <w:r w:rsidR="00FB5CE0">
        <w:rPr>
          <w:rFonts w:ascii="Times New Roman" w:eastAsia="Times New Roman" w:hAnsi="Times New Roman" w:cs="Times New Roman"/>
          <w:sz w:val="24"/>
          <w:szCs w:val="24"/>
          <w:lang w:eastAsia="hr-HR"/>
        </w:rPr>
        <w:t xml:space="preserve"> </w:t>
      </w:r>
      <w:r w:rsidR="00993A5F">
        <w:rPr>
          <w:rFonts w:ascii="Times New Roman" w:eastAsia="Times New Roman" w:hAnsi="Times New Roman" w:cs="Times New Roman"/>
          <w:sz w:val="24"/>
          <w:szCs w:val="24"/>
          <w:lang w:eastAsia="hr-HR"/>
        </w:rPr>
        <w:t>/</w:t>
      </w:r>
      <w:r w:rsidR="00FB5CE0">
        <w:rPr>
          <w:rFonts w:ascii="Times New Roman" w:eastAsia="Times New Roman" w:hAnsi="Times New Roman" w:cs="Times New Roman"/>
          <w:sz w:val="24"/>
          <w:szCs w:val="24"/>
          <w:lang w:eastAsia="hr-HR"/>
        </w:rPr>
        <w:t xml:space="preserve"> </w:t>
      </w:r>
      <w:r w:rsidR="00993A5F">
        <w:rPr>
          <w:rFonts w:ascii="Times New Roman" w:eastAsia="Times New Roman" w:hAnsi="Times New Roman" w:cs="Times New Roman"/>
          <w:sz w:val="24"/>
          <w:szCs w:val="24"/>
          <w:lang w:eastAsia="hr-HR"/>
        </w:rPr>
        <w:t>0,00</w:t>
      </w:r>
      <w:r w:rsidR="00FB5CE0">
        <w:rPr>
          <w:rFonts w:ascii="Times New Roman" w:eastAsia="Times New Roman" w:hAnsi="Times New Roman" w:cs="Times New Roman"/>
          <w:sz w:val="24"/>
          <w:szCs w:val="24"/>
          <w:lang w:eastAsia="hr-HR"/>
        </w:rPr>
        <w:t xml:space="preserve"> </w:t>
      </w:r>
      <w:r w:rsidR="00993A5F">
        <w:rPr>
          <w:rFonts w:ascii="Times New Roman" w:eastAsia="Times New Roman" w:hAnsi="Times New Roman" w:cs="Times New Roman"/>
          <w:sz w:val="24"/>
          <w:szCs w:val="24"/>
          <w:lang w:eastAsia="hr-HR"/>
        </w:rPr>
        <w:t>€</w:t>
      </w:r>
    </w:p>
    <w:p w14:paraId="777B3253" w14:textId="77777777" w:rsidR="005A7CBA" w:rsidRPr="0045529C" w:rsidRDefault="005A7CBA" w:rsidP="005A7CBA">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lastRenderedPageBreak/>
        <w:t>Rok realizacije aktivnosti:</w:t>
      </w:r>
    </w:p>
    <w:p w14:paraId="6526C279" w14:textId="07BF22A2" w:rsidR="000D2D9C" w:rsidRPr="005A7CBA" w:rsidRDefault="005A7CBA" w:rsidP="005A7CBA">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202</w:t>
      </w:r>
      <w:r w:rsidR="00DD16D7">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godine</w:t>
      </w:r>
    </w:p>
    <w:p w14:paraId="1AFF9425" w14:textId="3BA23010" w:rsidR="000D2D9C" w:rsidRPr="008812B0" w:rsidRDefault="000D2D9C" w:rsidP="00E60F15">
      <w:pPr>
        <w:pStyle w:val="Naslov3"/>
        <w:rPr>
          <w:rFonts w:eastAsia="Times New Roman"/>
          <w:lang w:eastAsia="hr-HR"/>
        </w:rPr>
      </w:pPr>
      <w:bookmarkStart w:id="96" w:name="_Toc119574397"/>
      <w:bookmarkStart w:id="97" w:name="_Toc151364791"/>
      <w:r w:rsidRPr="008812B0">
        <w:rPr>
          <w:rFonts w:eastAsia="Times New Roman"/>
          <w:lang w:eastAsia="hr-HR"/>
        </w:rPr>
        <w:t>3.3. Kreiranje promotivnog materijala</w:t>
      </w:r>
      <w:bookmarkEnd w:id="96"/>
      <w:bookmarkEnd w:id="97"/>
      <w:r w:rsidRPr="008812B0">
        <w:rPr>
          <w:rFonts w:eastAsia="Times New Roman"/>
          <w:lang w:eastAsia="hr-HR"/>
        </w:rPr>
        <w:t xml:space="preserve">                                                                    </w:t>
      </w:r>
    </w:p>
    <w:p w14:paraId="282290D1" w14:textId="50FAF113" w:rsidR="00A231EE" w:rsidRDefault="00A231EE" w:rsidP="00A231EE">
      <w:pPr>
        <w:spacing w:line="360" w:lineRule="auto"/>
        <w:jc w:val="both"/>
        <w:rPr>
          <w:rFonts w:ascii="Times New Roman" w:hAnsi="Times New Roman" w:cs="Times New Roman"/>
          <w:sz w:val="24"/>
          <w:szCs w:val="24"/>
        </w:rPr>
      </w:pPr>
      <w:r>
        <w:rPr>
          <w:rFonts w:ascii="Times New Roman" w:hAnsi="Times New Roman" w:cs="Times New Roman"/>
          <w:sz w:val="24"/>
          <w:szCs w:val="24"/>
        </w:rPr>
        <w:t>3.3.1. Brošure</w:t>
      </w:r>
    </w:p>
    <w:p w14:paraId="780C0964" w14:textId="1F234BE0" w:rsidR="00A231EE" w:rsidRPr="00A231EE" w:rsidRDefault="00F422A5" w:rsidP="00A231EE">
      <w:pPr>
        <w:spacing w:line="360" w:lineRule="auto"/>
        <w:jc w:val="both"/>
        <w:rPr>
          <w:rFonts w:ascii="Times New Roman" w:hAnsi="Times New Roman" w:cs="Times New Roman"/>
          <w:kern w:val="2"/>
          <w:sz w:val="24"/>
          <w:szCs w:val="24"/>
          <w:shd w:val="clear" w:color="auto" w:fill="FFFFFF"/>
          <w14:ligatures w14:val="standardContextual"/>
        </w:rPr>
      </w:pPr>
      <w:r w:rsidRPr="00F422A5">
        <w:rPr>
          <w:rFonts w:ascii="Times New Roman" w:hAnsi="Times New Roman" w:cs="Times New Roman"/>
          <w:sz w:val="24"/>
          <w:szCs w:val="24"/>
        </w:rPr>
        <w:t xml:space="preserve">Turistička zajednica područja Novigradsko more je novonastala turistička zajednica te je </w:t>
      </w:r>
      <w:r w:rsidR="00A231EE">
        <w:rPr>
          <w:rFonts w:ascii="Times New Roman" w:hAnsi="Times New Roman" w:cs="Times New Roman"/>
          <w:sz w:val="24"/>
          <w:szCs w:val="24"/>
        </w:rPr>
        <w:t>u 2023. izrađena</w:t>
      </w:r>
      <w:r w:rsidRPr="00F422A5">
        <w:rPr>
          <w:rFonts w:ascii="Times New Roman" w:hAnsi="Times New Roman" w:cs="Times New Roman"/>
          <w:sz w:val="24"/>
          <w:szCs w:val="24"/>
        </w:rPr>
        <w:t xml:space="preserve"> brošur</w:t>
      </w:r>
      <w:r w:rsidR="00A231EE">
        <w:rPr>
          <w:rFonts w:ascii="Times New Roman" w:hAnsi="Times New Roman" w:cs="Times New Roman"/>
          <w:sz w:val="24"/>
          <w:szCs w:val="24"/>
        </w:rPr>
        <w:t>a</w:t>
      </w:r>
      <w:r w:rsidRPr="00F422A5">
        <w:rPr>
          <w:rFonts w:ascii="Times New Roman" w:hAnsi="Times New Roman" w:cs="Times New Roman"/>
          <w:sz w:val="24"/>
          <w:szCs w:val="24"/>
        </w:rPr>
        <w:t xml:space="preserve"> za cijelo područje</w:t>
      </w:r>
      <w:r w:rsidR="00A231EE">
        <w:rPr>
          <w:rFonts w:ascii="Times New Roman" w:hAnsi="Times New Roman" w:cs="Times New Roman"/>
          <w:sz w:val="24"/>
          <w:szCs w:val="24"/>
        </w:rPr>
        <w:t xml:space="preserve">. </w:t>
      </w:r>
      <w:r w:rsidR="00A231EE" w:rsidRPr="00A231EE">
        <w:rPr>
          <w:rFonts w:ascii="Times New Roman" w:hAnsi="Times New Roman" w:cs="Times New Roman"/>
          <w:kern w:val="2"/>
          <w:sz w:val="24"/>
          <w:szCs w:val="24"/>
          <w:shd w:val="clear" w:color="auto" w:fill="FFFFFF"/>
          <w14:ligatures w14:val="standardContextual"/>
        </w:rPr>
        <w:t>Nova brošura je namijenjena promociji, prezentaciji, sudjelovanju na  sajmovima u Hrvatskoj i inozemstvu, distribuciji u turističko-informativnim centrima, te  početak kreiranja prepoznatljivog brand identiteta TZP Novigradsko more koji ističe njegove posebnosti i ljepote.</w:t>
      </w:r>
    </w:p>
    <w:p w14:paraId="7C505737" w14:textId="7A5F0781" w:rsidR="00F422A5" w:rsidRDefault="00A231EE" w:rsidP="00A231EE">
      <w:pPr>
        <w:spacing w:line="360" w:lineRule="auto"/>
        <w:jc w:val="both"/>
        <w:rPr>
          <w:rFonts w:ascii="Times New Roman" w:hAnsi="Times New Roman" w:cs="Times New Roman"/>
          <w:kern w:val="2"/>
          <w:sz w:val="24"/>
          <w:szCs w:val="24"/>
          <w:shd w:val="clear" w:color="auto" w:fill="FFFFFF"/>
          <w14:ligatures w14:val="standardContextual"/>
        </w:rPr>
      </w:pPr>
      <w:r w:rsidRPr="00A231EE">
        <w:rPr>
          <w:rFonts w:ascii="Times New Roman" w:hAnsi="Times New Roman" w:cs="Times New Roman"/>
          <w:kern w:val="2"/>
          <w:sz w:val="24"/>
          <w:szCs w:val="24"/>
          <w:shd w:val="clear" w:color="auto" w:fill="FFFFFF"/>
          <w14:ligatures w14:val="standardContextual"/>
        </w:rPr>
        <w:t xml:space="preserve">Brošura je napravljena kao turistička karta u kojoj je prikazana ponuda našeg područja, te   koja  prikazuje kulturne znamenitosti, plaže, hotele, kampove i ostale sadržaje koji su potrebni posjetiteljima kako bi se što lakše snašli na našem području i kako bi pravovremeno dobili sve potrebne informacije. </w:t>
      </w:r>
    </w:p>
    <w:p w14:paraId="350362A7" w14:textId="295B4F5D" w:rsidR="00A231EE" w:rsidRDefault="00A231EE" w:rsidP="00A231EE">
      <w:pPr>
        <w:spacing w:line="360" w:lineRule="auto"/>
        <w:jc w:val="both"/>
        <w:rPr>
          <w:rFonts w:ascii="Times New Roman" w:hAnsi="Times New Roman" w:cs="Times New Roman"/>
          <w:kern w:val="2"/>
          <w:sz w:val="24"/>
          <w:szCs w:val="24"/>
          <w:shd w:val="clear" w:color="auto" w:fill="FFFFFF"/>
          <w14:ligatures w14:val="standardContextual"/>
        </w:rPr>
      </w:pPr>
      <w:r>
        <w:rPr>
          <w:rFonts w:ascii="Times New Roman" w:hAnsi="Times New Roman" w:cs="Times New Roman"/>
          <w:kern w:val="2"/>
          <w:sz w:val="24"/>
          <w:szCs w:val="24"/>
          <w:shd w:val="clear" w:color="auto" w:fill="FFFFFF"/>
          <w14:ligatures w14:val="standardContextual"/>
        </w:rPr>
        <w:t>Tokom 2024. godine plan je tekstove koji su u brošuri ali i na Internet stranici prevesti na nekoliko stranih jezika te ih dati u tisak. U to ulazi usluga prijevoda, grafičke pripreme i tiska.</w:t>
      </w:r>
    </w:p>
    <w:p w14:paraId="3FFC2055" w14:textId="332E1CC1" w:rsidR="00A231EE" w:rsidRDefault="00A231EE" w:rsidP="00A231EE">
      <w:pPr>
        <w:spacing w:line="360" w:lineRule="auto"/>
        <w:jc w:val="both"/>
        <w:rPr>
          <w:rFonts w:ascii="Times New Roman" w:hAnsi="Times New Roman" w:cs="Times New Roman"/>
          <w:kern w:val="2"/>
          <w:sz w:val="24"/>
          <w:szCs w:val="24"/>
          <w:shd w:val="clear" w:color="auto" w:fill="FFFFFF"/>
          <w14:ligatures w14:val="standardContextual"/>
        </w:rPr>
      </w:pPr>
      <w:r>
        <w:rPr>
          <w:rFonts w:ascii="Times New Roman" w:hAnsi="Times New Roman" w:cs="Times New Roman"/>
          <w:kern w:val="2"/>
          <w:sz w:val="24"/>
          <w:szCs w:val="24"/>
          <w:shd w:val="clear" w:color="auto" w:fill="FFFFFF"/>
          <w14:ligatures w14:val="standardContextual"/>
        </w:rPr>
        <w:t xml:space="preserve">3.3.2. </w:t>
      </w:r>
      <w:proofErr w:type="spellStart"/>
      <w:r>
        <w:rPr>
          <w:rFonts w:ascii="Times New Roman" w:hAnsi="Times New Roman" w:cs="Times New Roman"/>
          <w:kern w:val="2"/>
          <w:sz w:val="24"/>
          <w:szCs w:val="24"/>
          <w:shd w:val="clear" w:color="auto" w:fill="FFFFFF"/>
          <w14:ligatures w14:val="standardContextual"/>
        </w:rPr>
        <w:t>Bilboard</w:t>
      </w:r>
      <w:proofErr w:type="spellEnd"/>
    </w:p>
    <w:p w14:paraId="476E127D" w14:textId="5EA4DADF" w:rsidR="00A231EE" w:rsidRPr="00A231EE" w:rsidRDefault="00A231EE" w:rsidP="00A231EE">
      <w:pPr>
        <w:spacing w:line="360" w:lineRule="auto"/>
        <w:jc w:val="both"/>
        <w:rPr>
          <w:rFonts w:ascii="Times New Roman" w:hAnsi="Times New Roman" w:cs="Times New Roman"/>
          <w:sz w:val="24"/>
          <w:szCs w:val="24"/>
          <w:lang w:eastAsia="hr-HR"/>
        </w:rPr>
      </w:pPr>
      <w:r>
        <w:rPr>
          <w:rFonts w:ascii="Times New Roman" w:hAnsi="Times New Roman" w:cs="Times New Roman"/>
          <w:kern w:val="2"/>
          <w:sz w:val="24"/>
          <w:szCs w:val="24"/>
          <w:shd w:val="clear" w:color="auto" w:fill="FFFFFF"/>
          <w14:ligatures w14:val="standardContextual"/>
        </w:rPr>
        <w:t xml:space="preserve">Kroz 2023. godinu Turistička zajednica Novigradsko more je u zakup uzela </w:t>
      </w:r>
      <w:proofErr w:type="spellStart"/>
      <w:r>
        <w:rPr>
          <w:rFonts w:ascii="Times New Roman" w:hAnsi="Times New Roman" w:cs="Times New Roman"/>
          <w:kern w:val="2"/>
          <w:sz w:val="24"/>
          <w:szCs w:val="24"/>
          <w:shd w:val="clear" w:color="auto" w:fill="FFFFFF"/>
          <w14:ligatures w14:val="standardContextual"/>
        </w:rPr>
        <w:t>bilboard</w:t>
      </w:r>
      <w:proofErr w:type="spellEnd"/>
      <w:r>
        <w:rPr>
          <w:rFonts w:ascii="Times New Roman" w:hAnsi="Times New Roman" w:cs="Times New Roman"/>
          <w:kern w:val="2"/>
          <w:sz w:val="24"/>
          <w:szCs w:val="24"/>
          <w:shd w:val="clear" w:color="auto" w:fill="FFFFFF"/>
          <w14:ligatures w14:val="standardContextual"/>
        </w:rPr>
        <w:t xml:space="preserve"> na izlazu s autoceste A1 (Brala).</w:t>
      </w:r>
      <w:r w:rsidRPr="00A231EE">
        <w:rPr>
          <w:rFonts w:ascii="Times New Roman" w:hAnsi="Times New Roman" w:cs="Times New Roman"/>
          <w:sz w:val="24"/>
          <w:szCs w:val="24"/>
          <w:lang w:eastAsia="hr-HR"/>
        </w:rPr>
        <w:t xml:space="preserve"> TZPNM je zakupila na godinu dana </w:t>
      </w:r>
      <w:proofErr w:type="spellStart"/>
      <w:r w:rsidRPr="00A231EE">
        <w:rPr>
          <w:rFonts w:ascii="Times New Roman" w:hAnsi="Times New Roman" w:cs="Times New Roman"/>
          <w:sz w:val="24"/>
          <w:szCs w:val="24"/>
          <w:lang w:eastAsia="hr-HR"/>
        </w:rPr>
        <w:t>bilboard</w:t>
      </w:r>
      <w:proofErr w:type="spellEnd"/>
      <w:r w:rsidRPr="00A231EE">
        <w:rPr>
          <w:rFonts w:ascii="Times New Roman" w:hAnsi="Times New Roman" w:cs="Times New Roman"/>
          <w:sz w:val="24"/>
          <w:szCs w:val="24"/>
          <w:lang w:eastAsia="hr-HR"/>
        </w:rPr>
        <w:t xml:space="preserve"> i provodila određene marketinške aktivnosti kako bi u fokus stavila oglašavanje autentične ponude, prezentirala kulturnu i prirodnu baštinu, gastronomsku i enološku ponudu, te je na  dinamičan i otvoren pristup nastojala oglašavati motive koji su karakteristični za doživljaj regije u kojoj se turist nalazi. </w:t>
      </w:r>
      <w:r>
        <w:rPr>
          <w:rFonts w:ascii="Times New Roman" w:hAnsi="Times New Roman" w:cs="Times New Roman"/>
          <w:sz w:val="24"/>
          <w:szCs w:val="24"/>
          <w:lang w:eastAsia="hr-HR"/>
        </w:rPr>
        <w:t>Kroz 2024. godinu planiramo nastaviti s ovom aktivnošću.</w:t>
      </w:r>
    </w:p>
    <w:p w14:paraId="63DCF178" w14:textId="39996B23" w:rsidR="005A7CBA" w:rsidRDefault="005A7CBA" w:rsidP="005A7CBA">
      <w:pPr>
        <w:spacing w:after="0" w:line="360" w:lineRule="auto"/>
        <w:jc w:val="both"/>
        <w:rPr>
          <w:rFonts w:ascii="Times New Roman" w:eastAsia="Times New Roman" w:hAnsi="Times New Roman" w:cs="Times New Roman"/>
          <w:b/>
          <w:bCs/>
          <w:i/>
          <w:iCs/>
          <w:sz w:val="24"/>
          <w:szCs w:val="24"/>
          <w:lang w:eastAsia="hr-HR"/>
        </w:rPr>
      </w:pPr>
      <w:r w:rsidRPr="005A7CBA">
        <w:rPr>
          <w:rFonts w:ascii="Times New Roman" w:eastAsia="Times New Roman" w:hAnsi="Times New Roman" w:cs="Times New Roman"/>
          <w:b/>
          <w:bCs/>
          <w:i/>
          <w:iCs/>
          <w:sz w:val="24"/>
          <w:szCs w:val="24"/>
          <w:lang w:eastAsia="hr-HR"/>
        </w:rPr>
        <w:t xml:space="preserve">Cilj aktivnosti: </w:t>
      </w:r>
    </w:p>
    <w:p w14:paraId="183E6A68" w14:textId="065A0DC4" w:rsidR="009D2E84" w:rsidRPr="009D2E84" w:rsidRDefault="009D2E84" w:rsidP="005A7CBA">
      <w:pPr>
        <w:spacing w:after="0" w:line="360" w:lineRule="auto"/>
        <w:jc w:val="both"/>
        <w:rPr>
          <w:rFonts w:ascii="Times New Roman" w:eastAsia="Times New Roman" w:hAnsi="Times New Roman" w:cs="Times New Roman"/>
          <w:sz w:val="24"/>
          <w:szCs w:val="24"/>
          <w:lang w:eastAsia="hr-HR"/>
        </w:rPr>
      </w:pPr>
      <w:r w:rsidRPr="009D2E84">
        <w:rPr>
          <w:rFonts w:ascii="Times New Roman" w:eastAsia="Times New Roman" w:hAnsi="Times New Roman" w:cs="Times New Roman"/>
          <w:sz w:val="24"/>
          <w:szCs w:val="24"/>
          <w:lang w:eastAsia="hr-HR"/>
        </w:rPr>
        <w:t>Izrađenim brošurama koje ćemo izložiti u svim TIC-</w:t>
      </w:r>
      <w:proofErr w:type="spellStart"/>
      <w:r w:rsidRPr="009D2E84">
        <w:rPr>
          <w:rFonts w:ascii="Times New Roman" w:eastAsia="Times New Roman" w:hAnsi="Times New Roman" w:cs="Times New Roman"/>
          <w:sz w:val="24"/>
          <w:szCs w:val="24"/>
          <w:lang w:eastAsia="hr-HR"/>
        </w:rPr>
        <w:t>evima</w:t>
      </w:r>
      <w:proofErr w:type="spellEnd"/>
      <w:r w:rsidRPr="009D2E84">
        <w:rPr>
          <w:rFonts w:ascii="Times New Roman" w:eastAsia="Times New Roman" w:hAnsi="Times New Roman" w:cs="Times New Roman"/>
          <w:sz w:val="24"/>
          <w:szCs w:val="24"/>
          <w:lang w:eastAsia="hr-HR"/>
        </w:rPr>
        <w:t xml:space="preserve"> lakše ćemo se predstaviti posjetiteljima na našem području te će turisti biti informirani o turističkim proizvodima odnosno o turističkoj ponudi. Također, ukoliko budemo sudjelovali na sajmovima u inozemstvu potencijalni turist će lakše doći do informacije o onome što mi nudimo.</w:t>
      </w:r>
    </w:p>
    <w:p w14:paraId="62C75AC8" w14:textId="272A2E49" w:rsidR="005A7CBA" w:rsidRPr="005A7CBA" w:rsidRDefault="005A7CBA" w:rsidP="005A7CBA">
      <w:pPr>
        <w:spacing w:after="0" w:line="360" w:lineRule="auto"/>
        <w:jc w:val="both"/>
        <w:rPr>
          <w:rFonts w:ascii="Times New Roman" w:eastAsia="Times New Roman" w:hAnsi="Times New Roman" w:cs="Times New Roman"/>
          <w:b/>
          <w:bCs/>
          <w:sz w:val="24"/>
          <w:szCs w:val="24"/>
          <w:lang w:eastAsia="hr-HR"/>
        </w:rPr>
      </w:pPr>
      <w:r w:rsidRPr="005A7CBA">
        <w:rPr>
          <w:rFonts w:ascii="Times New Roman" w:eastAsia="Times New Roman" w:hAnsi="Times New Roman" w:cs="Times New Roman"/>
          <w:b/>
          <w:bCs/>
          <w:i/>
          <w:iCs/>
          <w:sz w:val="24"/>
          <w:szCs w:val="24"/>
          <w:lang w:eastAsia="hr-HR"/>
        </w:rPr>
        <w:t>Nositelj aktivnosti i partneri</w:t>
      </w:r>
      <w:r w:rsidRPr="005A7CBA">
        <w:rPr>
          <w:rFonts w:ascii="Times New Roman" w:eastAsia="Times New Roman" w:hAnsi="Times New Roman" w:cs="Times New Roman"/>
          <w:b/>
          <w:bCs/>
          <w:sz w:val="24"/>
          <w:szCs w:val="24"/>
          <w:lang w:eastAsia="hr-HR"/>
        </w:rPr>
        <w:t xml:space="preserve">: </w:t>
      </w:r>
    </w:p>
    <w:p w14:paraId="14F295BB" w14:textId="7A21DA15" w:rsidR="005A7CBA" w:rsidRDefault="005A7CBA" w:rsidP="005A7CBA">
      <w:pPr>
        <w:spacing w:after="0" w:line="360" w:lineRule="auto"/>
        <w:jc w:val="both"/>
        <w:rPr>
          <w:rFonts w:ascii="Times New Roman" w:eastAsia="Times New Roman" w:hAnsi="Times New Roman" w:cs="Times New Roman"/>
          <w:sz w:val="24"/>
          <w:szCs w:val="24"/>
          <w:lang w:eastAsia="hr-HR"/>
        </w:rPr>
      </w:pPr>
      <w:r w:rsidRPr="005A7CBA">
        <w:rPr>
          <w:rFonts w:ascii="Times New Roman" w:eastAsia="Times New Roman" w:hAnsi="Times New Roman" w:cs="Times New Roman"/>
          <w:sz w:val="24"/>
          <w:szCs w:val="24"/>
          <w:lang w:eastAsia="hr-HR"/>
        </w:rPr>
        <w:t>TZP Novigradsko more, TZ Zadarske županije, Hrvatska turistička zajednica, Ministarstvo turizma i sporta RH</w:t>
      </w:r>
    </w:p>
    <w:p w14:paraId="60EF2FE0" w14:textId="77777777" w:rsidR="005A7CBA" w:rsidRPr="0045529C" w:rsidRDefault="005A7CBA" w:rsidP="005A7CBA">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Iznos potreban za realizaciju aktivnosti:</w:t>
      </w:r>
    </w:p>
    <w:p w14:paraId="530C8D59" w14:textId="1EF6F019" w:rsidR="005A7CBA" w:rsidRDefault="00A231EE" w:rsidP="005A7CBA">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25.000,00</w:t>
      </w:r>
      <w:r w:rsidR="00FB5CE0">
        <w:rPr>
          <w:rFonts w:ascii="Times New Roman" w:eastAsia="Times New Roman" w:hAnsi="Times New Roman" w:cs="Times New Roman"/>
          <w:sz w:val="24"/>
          <w:szCs w:val="24"/>
          <w:lang w:eastAsia="hr-HR"/>
        </w:rPr>
        <w:t xml:space="preserve"> </w:t>
      </w:r>
      <w:r w:rsidR="00993A5F">
        <w:rPr>
          <w:rFonts w:ascii="Times New Roman" w:eastAsia="Times New Roman" w:hAnsi="Times New Roman" w:cs="Times New Roman"/>
          <w:sz w:val="24"/>
          <w:szCs w:val="24"/>
          <w:lang w:eastAsia="hr-HR"/>
        </w:rPr>
        <w:t>€</w:t>
      </w:r>
    </w:p>
    <w:p w14:paraId="23977B88" w14:textId="77777777" w:rsidR="005A7CBA" w:rsidRPr="0045529C" w:rsidRDefault="005A7CBA" w:rsidP="005A7CBA">
      <w:pPr>
        <w:spacing w:after="0" w:line="360" w:lineRule="auto"/>
        <w:jc w:val="both"/>
        <w:rPr>
          <w:rFonts w:ascii="Times New Roman" w:eastAsia="Times New Roman" w:hAnsi="Times New Roman" w:cs="Times New Roman"/>
          <w:b/>
          <w:bCs/>
          <w:i/>
          <w:iCs/>
          <w:sz w:val="24"/>
          <w:szCs w:val="24"/>
          <w:lang w:eastAsia="hr-HR"/>
        </w:rPr>
      </w:pPr>
      <w:r w:rsidRPr="0045529C">
        <w:rPr>
          <w:rFonts w:ascii="Times New Roman" w:eastAsia="Times New Roman" w:hAnsi="Times New Roman" w:cs="Times New Roman"/>
          <w:b/>
          <w:bCs/>
          <w:i/>
          <w:iCs/>
          <w:sz w:val="24"/>
          <w:szCs w:val="24"/>
          <w:lang w:eastAsia="hr-HR"/>
        </w:rPr>
        <w:t>Rok realizacije aktivnosti:</w:t>
      </w:r>
    </w:p>
    <w:p w14:paraId="2D9C5D36" w14:textId="120B6340" w:rsidR="000D2D9C" w:rsidRPr="008924C6" w:rsidRDefault="005A7CBA" w:rsidP="005A7CBA">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202</w:t>
      </w:r>
      <w:r w:rsidR="00A231EE">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godine</w:t>
      </w:r>
    </w:p>
    <w:p w14:paraId="62B0B8BB" w14:textId="6B66CD1F" w:rsidR="000D2D9C" w:rsidRPr="008812B0" w:rsidRDefault="000D2D9C" w:rsidP="00E60F15">
      <w:pPr>
        <w:pStyle w:val="Naslov3"/>
        <w:rPr>
          <w:rFonts w:eastAsia="Times New Roman"/>
          <w:lang w:eastAsia="hr-HR"/>
        </w:rPr>
      </w:pPr>
      <w:bookmarkStart w:id="98" w:name="_Toc119574398"/>
      <w:bookmarkStart w:id="99" w:name="_Toc151364792"/>
      <w:r w:rsidRPr="008812B0">
        <w:rPr>
          <w:rFonts w:eastAsia="Times New Roman"/>
          <w:lang w:eastAsia="hr-HR"/>
        </w:rPr>
        <w:t>3.4. Internetske stranice</w:t>
      </w:r>
      <w:bookmarkEnd w:id="98"/>
      <w:bookmarkEnd w:id="99"/>
      <w:r w:rsidRPr="008812B0">
        <w:rPr>
          <w:rFonts w:eastAsia="Times New Roman"/>
          <w:lang w:eastAsia="hr-HR"/>
        </w:rPr>
        <w:t xml:space="preserve">                                                                                           </w:t>
      </w:r>
    </w:p>
    <w:p w14:paraId="2C819DC0" w14:textId="4AEBA0E3" w:rsidR="00F422A5" w:rsidRDefault="00F422A5" w:rsidP="002A420B">
      <w:pPr>
        <w:spacing w:after="0" w:line="360" w:lineRule="auto"/>
        <w:ind w:right="6"/>
        <w:jc w:val="both"/>
        <w:rPr>
          <w:rFonts w:ascii="Times New Roman" w:hAnsi="Times New Roman" w:cs="Times New Roman"/>
          <w:sz w:val="24"/>
          <w:szCs w:val="24"/>
        </w:rPr>
      </w:pPr>
      <w:r w:rsidRPr="00F422A5">
        <w:rPr>
          <w:rFonts w:ascii="Times New Roman" w:hAnsi="Times New Roman" w:cs="Times New Roman"/>
          <w:sz w:val="24"/>
          <w:szCs w:val="24"/>
        </w:rPr>
        <w:t xml:space="preserve">U ovu grupu aktivnosti spada upravljanje određenim sadržajem na internetskim stranicama (npr. Google </w:t>
      </w:r>
      <w:proofErr w:type="spellStart"/>
      <w:r w:rsidRPr="00F422A5">
        <w:rPr>
          <w:rFonts w:ascii="Times New Roman" w:hAnsi="Times New Roman" w:cs="Times New Roman"/>
          <w:sz w:val="24"/>
          <w:szCs w:val="24"/>
        </w:rPr>
        <w:t>maps</w:t>
      </w:r>
      <w:proofErr w:type="spellEnd"/>
      <w:r w:rsidRPr="00F422A5">
        <w:rPr>
          <w:rFonts w:ascii="Times New Roman" w:hAnsi="Times New Roman" w:cs="Times New Roman"/>
          <w:sz w:val="24"/>
          <w:szCs w:val="24"/>
        </w:rPr>
        <w:t xml:space="preserve">) te razvoj i održavanje internetskih stranica. </w:t>
      </w:r>
      <w:r w:rsidR="00A9446F">
        <w:rPr>
          <w:rFonts w:ascii="Times New Roman" w:hAnsi="Times New Roman" w:cs="Times New Roman"/>
          <w:sz w:val="24"/>
          <w:szCs w:val="24"/>
        </w:rPr>
        <w:t xml:space="preserve">Izrađena je nova Internet </w:t>
      </w:r>
      <w:r w:rsidRPr="00F422A5">
        <w:rPr>
          <w:rFonts w:ascii="Times New Roman" w:hAnsi="Times New Roman" w:cs="Times New Roman"/>
          <w:sz w:val="24"/>
          <w:szCs w:val="24"/>
        </w:rPr>
        <w:t xml:space="preserve"> stranice sa svim elementima</w:t>
      </w:r>
      <w:r w:rsidR="004C7D7B">
        <w:rPr>
          <w:rFonts w:ascii="Times New Roman" w:hAnsi="Times New Roman" w:cs="Times New Roman"/>
          <w:sz w:val="24"/>
          <w:szCs w:val="24"/>
        </w:rPr>
        <w:t>,</w:t>
      </w:r>
      <w:r w:rsidRPr="00F422A5">
        <w:rPr>
          <w:rFonts w:ascii="Times New Roman" w:hAnsi="Times New Roman" w:cs="Times New Roman"/>
          <w:sz w:val="24"/>
          <w:szCs w:val="24"/>
        </w:rPr>
        <w:t xml:space="preserve"> te je također </w:t>
      </w:r>
      <w:r w:rsidR="00A9446F">
        <w:rPr>
          <w:rFonts w:ascii="Times New Roman" w:hAnsi="Times New Roman" w:cs="Times New Roman"/>
          <w:sz w:val="24"/>
          <w:szCs w:val="24"/>
        </w:rPr>
        <w:t>prevedena</w:t>
      </w:r>
      <w:r w:rsidRPr="00F422A5">
        <w:rPr>
          <w:rFonts w:ascii="Times New Roman" w:hAnsi="Times New Roman" w:cs="Times New Roman"/>
          <w:sz w:val="24"/>
          <w:szCs w:val="24"/>
        </w:rPr>
        <w:t xml:space="preserve"> na strane jezike.</w:t>
      </w:r>
      <w:r w:rsidR="00A9446F">
        <w:rPr>
          <w:rFonts w:ascii="Times New Roman" w:hAnsi="Times New Roman" w:cs="Times New Roman"/>
          <w:sz w:val="24"/>
          <w:szCs w:val="24"/>
        </w:rPr>
        <w:t xml:space="preserve"> Kroz 2024. godinu plan je nadograditi stranicu sa prijevodima na minimalno još dva strana jezika.</w:t>
      </w:r>
    </w:p>
    <w:p w14:paraId="52BD2E8C" w14:textId="77777777" w:rsidR="00F422A5" w:rsidRPr="00F422A5" w:rsidRDefault="00F422A5" w:rsidP="00F422A5">
      <w:pPr>
        <w:spacing w:after="0" w:line="360" w:lineRule="auto"/>
        <w:jc w:val="both"/>
        <w:rPr>
          <w:rFonts w:ascii="Times New Roman" w:hAnsi="Times New Roman" w:cs="Times New Roman"/>
          <w:sz w:val="24"/>
          <w:szCs w:val="24"/>
        </w:rPr>
      </w:pPr>
      <w:r w:rsidRPr="00F422A5">
        <w:rPr>
          <w:rFonts w:ascii="Times New Roman" w:hAnsi="Times New Roman" w:cs="Times New Roman"/>
          <w:sz w:val="24"/>
          <w:szCs w:val="24"/>
        </w:rPr>
        <w:t xml:space="preserve">Radi boljeg i kvalitetnijeg oglašavanja nastaviti će se održavanje društvenih mreža Facebook i Instagram. Za vođenje Instagram i Facebook profila plan je angažirati marketinšku agenciju. U cilju što bolje promocije manifestacija vršiti će se plaćene kampanje, kao i za promociju destinacije izradom novih tematskih video materijala </w:t>
      </w:r>
    </w:p>
    <w:p w14:paraId="3EAF818F" w14:textId="77777777" w:rsidR="00F422A5" w:rsidRPr="00F422A5" w:rsidRDefault="00F422A5" w:rsidP="00F422A5">
      <w:pPr>
        <w:spacing w:after="0" w:line="360" w:lineRule="auto"/>
        <w:jc w:val="both"/>
        <w:rPr>
          <w:rFonts w:ascii="Times New Roman" w:hAnsi="Times New Roman" w:cs="Times New Roman"/>
          <w:sz w:val="24"/>
          <w:szCs w:val="24"/>
        </w:rPr>
      </w:pPr>
      <w:r w:rsidRPr="00F422A5">
        <w:rPr>
          <w:rFonts w:ascii="Times New Roman" w:hAnsi="Times New Roman" w:cs="Times New Roman"/>
          <w:sz w:val="24"/>
          <w:szCs w:val="24"/>
        </w:rPr>
        <w:t>(</w:t>
      </w:r>
      <w:proofErr w:type="spellStart"/>
      <w:r w:rsidRPr="00F422A5">
        <w:rPr>
          <w:rFonts w:ascii="Times New Roman" w:hAnsi="Times New Roman" w:cs="Times New Roman"/>
          <w:sz w:val="24"/>
          <w:szCs w:val="24"/>
        </w:rPr>
        <w:t>outdoor</w:t>
      </w:r>
      <w:proofErr w:type="spellEnd"/>
      <w:r w:rsidRPr="00F422A5">
        <w:rPr>
          <w:rFonts w:ascii="Times New Roman" w:hAnsi="Times New Roman" w:cs="Times New Roman"/>
          <w:sz w:val="24"/>
          <w:szCs w:val="24"/>
        </w:rPr>
        <w:t>, gastronomija, tradicija).</w:t>
      </w:r>
    </w:p>
    <w:p w14:paraId="6E0A1679" w14:textId="77777777" w:rsidR="00F422A5" w:rsidRPr="00F422A5" w:rsidRDefault="00F422A5" w:rsidP="00F422A5">
      <w:pPr>
        <w:spacing w:after="0" w:line="360" w:lineRule="auto"/>
        <w:jc w:val="both"/>
        <w:rPr>
          <w:rFonts w:ascii="Times New Roman" w:hAnsi="Times New Roman" w:cs="Times New Roman"/>
          <w:sz w:val="24"/>
          <w:szCs w:val="24"/>
        </w:rPr>
      </w:pPr>
      <w:r w:rsidRPr="00F422A5">
        <w:rPr>
          <w:rFonts w:ascii="Times New Roman" w:hAnsi="Times New Roman" w:cs="Times New Roman"/>
          <w:sz w:val="24"/>
          <w:szCs w:val="24"/>
        </w:rPr>
        <w:t xml:space="preserve">Ciljevi interakcija na društvenim mrežama bit će sljedeći: </w:t>
      </w:r>
    </w:p>
    <w:p w14:paraId="140D23C2" w14:textId="77777777" w:rsidR="00F422A5" w:rsidRPr="00F422A5" w:rsidRDefault="00F422A5" w:rsidP="00F422A5">
      <w:pPr>
        <w:numPr>
          <w:ilvl w:val="1"/>
          <w:numId w:val="12"/>
        </w:numPr>
        <w:suppressAutoHyphens/>
        <w:spacing w:after="0" w:line="360" w:lineRule="auto"/>
        <w:jc w:val="both"/>
        <w:rPr>
          <w:rFonts w:ascii="Times New Roman" w:eastAsia="Times New Roman" w:hAnsi="Times New Roman" w:cs="Times New Roman"/>
          <w:sz w:val="24"/>
          <w:szCs w:val="24"/>
          <w:lang w:eastAsia="zh-CN"/>
        </w:rPr>
      </w:pPr>
      <w:r w:rsidRPr="00F422A5">
        <w:rPr>
          <w:rFonts w:ascii="Times New Roman" w:eastAsia="Times New Roman" w:hAnsi="Times New Roman" w:cs="Times New Roman"/>
          <w:sz w:val="24"/>
          <w:szCs w:val="24"/>
          <w:lang w:eastAsia="zh-CN"/>
        </w:rPr>
        <w:t xml:space="preserve">Komuniciranje aktivnosti i događanja </w:t>
      </w:r>
    </w:p>
    <w:p w14:paraId="5721906F" w14:textId="77777777" w:rsidR="00F422A5" w:rsidRPr="00F422A5" w:rsidRDefault="00F422A5" w:rsidP="00F422A5">
      <w:pPr>
        <w:numPr>
          <w:ilvl w:val="1"/>
          <w:numId w:val="12"/>
        </w:numPr>
        <w:suppressAutoHyphens/>
        <w:spacing w:after="0" w:line="360" w:lineRule="auto"/>
        <w:jc w:val="both"/>
        <w:rPr>
          <w:rFonts w:ascii="Times New Roman" w:eastAsia="Times New Roman" w:hAnsi="Times New Roman" w:cs="Times New Roman"/>
          <w:sz w:val="24"/>
          <w:szCs w:val="24"/>
          <w:lang w:eastAsia="zh-CN"/>
        </w:rPr>
      </w:pPr>
      <w:r w:rsidRPr="00F422A5">
        <w:rPr>
          <w:rFonts w:ascii="Times New Roman" w:eastAsia="Times New Roman" w:hAnsi="Times New Roman" w:cs="Times New Roman"/>
          <w:sz w:val="24"/>
          <w:szCs w:val="24"/>
          <w:lang w:eastAsia="zh-CN"/>
        </w:rPr>
        <w:t>Kontinuirano oglašavati Facebook i Instagram profil i sadržaj na ključna tržišta</w:t>
      </w:r>
    </w:p>
    <w:p w14:paraId="3DAECCB0" w14:textId="77777777" w:rsidR="00F422A5" w:rsidRPr="00F422A5" w:rsidRDefault="00F422A5" w:rsidP="00F422A5">
      <w:pPr>
        <w:numPr>
          <w:ilvl w:val="1"/>
          <w:numId w:val="12"/>
        </w:numPr>
        <w:suppressAutoHyphens/>
        <w:spacing w:after="0" w:line="360" w:lineRule="auto"/>
        <w:jc w:val="both"/>
        <w:rPr>
          <w:rFonts w:ascii="Times New Roman" w:eastAsia="Times New Roman" w:hAnsi="Times New Roman" w:cs="Times New Roman"/>
          <w:sz w:val="24"/>
          <w:szCs w:val="24"/>
          <w:lang w:eastAsia="zh-CN"/>
        </w:rPr>
      </w:pPr>
      <w:r w:rsidRPr="00F422A5">
        <w:rPr>
          <w:rFonts w:ascii="Times New Roman" w:eastAsia="Times New Roman" w:hAnsi="Times New Roman" w:cs="Times New Roman"/>
          <w:sz w:val="24"/>
          <w:szCs w:val="24"/>
          <w:lang w:eastAsia="zh-CN"/>
        </w:rPr>
        <w:t xml:space="preserve"> Kontinuirano kroz godinu prezentirati destinaciju sa svojom bogatom ponudom i događanjima </w:t>
      </w:r>
    </w:p>
    <w:p w14:paraId="75EF5805" w14:textId="77777777" w:rsidR="00F422A5" w:rsidRPr="00F422A5" w:rsidRDefault="00F422A5" w:rsidP="00F422A5">
      <w:pPr>
        <w:numPr>
          <w:ilvl w:val="1"/>
          <w:numId w:val="12"/>
        </w:numPr>
        <w:suppressAutoHyphens/>
        <w:spacing w:after="0" w:line="360" w:lineRule="auto"/>
        <w:jc w:val="both"/>
        <w:rPr>
          <w:rFonts w:ascii="Times New Roman" w:eastAsia="Times New Roman" w:hAnsi="Times New Roman" w:cs="Times New Roman"/>
          <w:sz w:val="24"/>
          <w:szCs w:val="24"/>
          <w:lang w:eastAsia="zh-CN"/>
        </w:rPr>
      </w:pPr>
      <w:r w:rsidRPr="00F422A5">
        <w:rPr>
          <w:rFonts w:ascii="Times New Roman" w:eastAsia="Times New Roman" w:hAnsi="Times New Roman" w:cs="Times New Roman"/>
          <w:sz w:val="24"/>
          <w:szCs w:val="24"/>
          <w:lang w:eastAsia="zh-CN"/>
        </w:rPr>
        <w:t xml:space="preserve">Pružiti fanovima i gostima zanimljiv, zabavan i interaktivan sadržaj </w:t>
      </w:r>
    </w:p>
    <w:p w14:paraId="7A10C115" w14:textId="115CF93D" w:rsidR="00F422A5" w:rsidRPr="00F422A5" w:rsidRDefault="00F422A5" w:rsidP="00F422A5">
      <w:pPr>
        <w:numPr>
          <w:ilvl w:val="1"/>
          <w:numId w:val="12"/>
        </w:numPr>
        <w:suppressAutoHyphens/>
        <w:spacing w:after="0" w:line="360" w:lineRule="auto"/>
        <w:jc w:val="both"/>
        <w:rPr>
          <w:rFonts w:ascii="Times New Roman" w:eastAsia="Times New Roman" w:hAnsi="Times New Roman" w:cs="Times New Roman"/>
          <w:sz w:val="24"/>
          <w:szCs w:val="24"/>
          <w:lang w:eastAsia="zh-CN"/>
        </w:rPr>
      </w:pPr>
      <w:r w:rsidRPr="00F422A5">
        <w:rPr>
          <w:rFonts w:ascii="Times New Roman" w:eastAsia="Times New Roman" w:hAnsi="Times New Roman" w:cs="Times New Roman"/>
          <w:sz w:val="24"/>
          <w:szCs w:val="24"/>
          <w:lang w:eastAsia="zh-CN"/>
        </w:rPr>
        <w:t xml:space="preserve">Kreiranje </w:t>
      </w:r>
      <w:proofErr w:type="spellStart"/>
      <w:r w:rsidRPr="00F422A5">
        <w:rPr>
          <w:rFonts w:ascii="Times New Roman" w:eastAsia="Times New Roman" w:hAnsi="Times New Roman" w:cs="Times New Roman"/>
          <w:sz w:val="24"/>
          <w:szCs w:val="24"/>
          <w:lang w:eastAsia="zh-CN"/>
        </w:rPr>
        <w:t>InstaStorya</w:t>
      </w:r>
      <w:proofErr w:type="spellEnd"/>
      <w:r w:rsidRPr="00F422A5">
        <w:rPr>
          <w:rFonts w:ascii="Times New Roman" w:eastAsia="Times New Roman" w:hAnsi="Times New Roman" w:cs="Times New Roman"/>
          <w:sz w:val="24"/>
          <w:szCs w:val="24"/>
          <w:lang w:eastAsia="zh-CN"/>
        </w:rPr>
        <w:t xml:space="preserve"> kako bi se naglasio željeni sadržaj i bio vidljiviji korisnicima i pratiteljima tijekom 24 sada trajanja </w:t>
      </w:r>
    </w:p>
    <w:p w14:paraId="6FCC39D6" w14:textId="2BE6B51D" w:rsidR="00F422A5" w:rsidRDefault="00F422A5" w:rsidP="00F422A5">
      <w:pPr>
        <w:numPr>
          <w:ilvl w:val="1"/>
          <w:numId w:val="12"/>
        </w:numPr>
        <w:tabs>
          <w:tab w:val="num" w:pos="0"/>
        </w:tabs>
        <w:suppressAutoHyphens/>
        <w:spacing w:after="0" w:line="360" w:lineRule="auto"/>
        <w:jc w:val="both"/>
        <w:rPr>
          <w:rFonts w:ascii="Times New Roman" w:eastAsia="Times New Roman" w:hAnsi="Times New Roman" w:cs="Times New Roman"/>
          <w:sz w:val="24"/>
          <w:szCs w:val="24"/>
          <w:lang w:eastAsia="zh-CN"/>
        </w:rPr>
      </w:pPr>
      <w:r w:rsidRPr="00F422A5">
        <w:rPr>
          <w:rFonts w:ascii="Times New Roman" w:eastAsia="Times New Roman" w:hAnsi="Times New Roman" w:cs="Times New Roman"/>
          <w:sz w:val="24"/>
          <w:szCs w:val="24"/>
          <w:lang w:eastAsia="zh-CN"/>
        </w:rPr>
        <w:t xml:space="preserve">Uključiti </w:t>
      </w:r>
      <w:proofErr w:type="spellStart"/>
      <w:r w:rsidRPr="00F422A5">
        <w:rPr>
          <w:rFonts w:ascii="Times New Roman" w:eastAsia="Times New Roman" w:hAnsi="Times New Roman" w:cs="Times New Roman"/>
          <w:sz w:val="24"/>
          <w:szCs w:val="24"/>
          <w:lang w:eastAsia="zh-CN"/>
        </w:rPr>
        <w:t>travel</w:t>
      </w:r>
      <w:proofErr w:type="spellEnd"/>
      <w:r w:rsidRPr="00F422A5">
        <w:rPr>
          <w:rFonts w:ascii="Times New Roman" w:eastAsia="Times New Roman" w:hAnsi="Times New Roman" w:cs="Times New Roman"/>
          <w:sz w:val="24"/>
          <w:szCs w:val="24"/>
          <w:lang w:eastAsia="zh-CN"/>
        </w:rPr>
        <w:t xml:space="preserve"> zajednicu u cjelokupnu komunikaciju (</w:t>
      </w:r>
      <w:proofErr w:type="spellStart"/>
      <w:r w:rsidRPr="00F422A5">
        <w:rPr>
          <w:rFonts w:ascii="Times New Roman" w:eastAsia="Times New Roman" w:hAnsi="Times New Roman" w:cs="Times New Roman"/>
          <w:sz w:val="24"/>
          <w:szCs w:val="24"/>
          <w:lang w:eastAsia="zh-CN"/>
        </w:rPr>
        <w:t>travel</w:t>
      </w:r>
      <w:proofErr w:type="spellEnd"/>
      <w:r w:rsidRPr="00F422A5">
        <w:rPr>
          <w:rFonts w:ascii="Times New Roman" w:eastAsia="Times New Roman" w:hAnsi="Times New Roman" w:cs="Times New Roman"/>
          <w:sz w:val="24"/>
          <w:szCs w:val="24"/>
          <w:lang w:eastAsia="zh-CN"/>
        </w:rPr>
        <w:t xml:space="preserve"> </w:t>
      </w:r>
      <w:proofErr w:type="spellStart"/>
      <w:r w:rsidRPr="00F422A5">
        <w:rPr>
          <w:rFonts w:ascii="Times New Roman" w:eastAsia="Times New Roman" w:hAnsi="Times New Roman" w:cs="Times New Roman"/>
          <w:sz w:val="24"/>
          <w:szCs w:val="24"/>
          <w:lang w:eastAsia="zh-CN"/>
        </w:rPr>
        <w:t>influenceri</w:t>
      </w:r>
      <w:proofErr w:type="spellEnd"/>
      <w:r w:rsidRPr="00F422A5">
        <w:rPr>
          <w:rFonts w:ascii="Times New Roman" w:eastAsia="Times New Roman" w:hAnsi="Times New Roman" w:cs="Times New Roman"/>
          <w:sz w:val="24"/>
          <w:szCs w:val="24"/>
          <w:lang w:eastAsia="zh-CN"/>
        </w:rPr>
        <w:t>, blogeri, fotografi)</w:t>
      </w:r>
    </w:p>
    <w:p w14:paraId="574A9BCA" w14:textId="77777777" w:rsidR="00A9446F" w:rsidRDefault="00A9446F" w:rsidP="00A9446F">
      <w:pPr>
        <w:suppressAutoHyphens/>
        <w:spacing w:after="0" w:line="360" w:lineRule="auto"/>
        <w:jc w:val="both"/>
        <w:rPr>
          <w:rFonts w:ascii="Times New Roman" w:eastAsia="Times New Roman" w:hAnsi="Times New Roman" w:cs="Times New Roman"/>
          <w:sz w:val="24"/>
          <w:szCs w:val="24"/>
          <w:lang w:eastAsia="zh-CN"/>
        </w:rPr>
      </w:pPr>
    </w:p>
    <w:p w14:paraId="22599E05" w14:textId="77777777" w:rsidR="00A9446F" w:rsidRDefault="00A9446F" w:rsidP="00A9446F">
      <w:pPr>
        <w:suppressAutoHyphens/>
        <w:spacing w:after="0" w:line="360" w:lineRule="auto"/>
        <w:jc w:val="both"/>
        <w:rPr>
          <w:rFonts w:ascii="Times New Roman" w:eastAsia="Times New Roman" w:hAnsi="Times New Roman" w:cs="Times New Roman"/>
          <w:sz w:val="24"/>
          <w:szCs w:val="24"/>
          <w:lang w:eastAsia="zh-CN"/>
        </w:rPr>
      </w:pPr>
    </w:p>
    <w:p w14:paraId="023B2C35" w14:textId="6447677A" w:rsidR="0072371F" w:rsidRPr="00A9446F" w:rsidRDefault="0072371F" w:rsidP="00A9446F">
      <w:pPr>
        <w:suppressAutoHyphens/>
        <w:spacing w:after="0" w:line="360" w:lineRule="auto"/>
        <w:jc w:val="both"/>
        <w:rPr>
          <w:rFonts w:ascii="Times New Roman" w:eastAsia="Times New Roman" w:hAnsi="Times New Roman" w:cs="Times New Roman"/>
          <w:sz w:val="24"/>
          <w:szCs w:val="24"/>
          <w:lang w:eastAsia="zh-CN"/>
        </w:rPr>
      </w:pPr>
      <w:r w:rsidRPr="00A9446F">
        <w:rPr>
          <w:rFonts w:ascii="Times New Roman" w:eastAsia="Times New Roman" w:hAnsi="Times New Roman" w:cs="Times New Roman"/>
          <w:b/>
          <w:bCs/>
          <w:i/>
          <w:iCs/>
          <w:sz w:val="24"/>
          <w:szCs w:val="24"/>
          <w:lang w:eastAsia="hr-HR"/>
        </w:rPr>
        <w:t xml:space="preserve">Cilj aktivnosti: </w:t>
      </w:r>
    </w:p>
    <w:p w14:paraId="74052874" w14:textId="369EDCA1" w:rsidR="0072371F" w:rsidRDefault="0072371F" w:rsidP="0072371F">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8812B0">
        <w:rPr>
          <w:rFonts w:ascii="Times New Roman" w:eastAsia="Times New Roman" w:hAnsi="Times New Roman" w:cs="Times New Roman"/>
          <w:sz w:val="24"/>
          <w:szCs w:val="24"/>
          <w:lang w:eastAsia="hr-HR"/>
        </w:rPr>
        <w:t>pravljanje sadržajem na internetskim stranicama te razvoj internetske stranice kako bi se olakšao pristup budućim korisnicima</w:t>
      </w:r>
      <w:r>
        <w:rPr>
          <w:rFonts w:ascii="Times New Roman" w:eastAsia="Times New Roman" w:hAnsi="Times New Roman" w:cs="Times New Roman"/>
          <w:sz w:val="24"/>
          <w:szCs w:val="24"/>
          <w:lang w:eastAsia="hr-HR"/>
        </w:rPr>
        <w:t xml:space="preserve">. </w:t>
      </w:r>
      <w:r w:rsidRPr="008812B0">
        <w:rPr>
          <w:rFonts w:ascii="Times New Roman" w:eastAsia="Times New Roman" w:hAnsi="Times New Roman" w:cs="Times New Roman"/>
          <w:sz w:val="24"/>
          <w:szCs w:val="24"/>
          <w:lang w:eastAsia="hr-HR"/>
        </w:rPr>
        <w:t>Internet stranica će se usklađivati sa smjernicama i standardima regionalne turističke zajednice</w:t>
      </w:r>
      <w:r>
        <w:rPr>
          <w:rFonts w:ascii="Times New Roman" w:eastAsia="Times New Roman" w:hAnsi="Times New Roman" w:cs="Times New Roman"/>
          <w:sz w:val="24"/>
          <w:szCs w:val="24"/>
          <w:lang w:eastAsia="hr-HR"/>
        </w:rPr>
        <w:t xml:space="preserve">, </w:t>
      </w:r>
      <w:r w:rsidRPr="008812B0">
        <w:rPr>
          <w:rFonts w:ascii="Times New Roman" w:eastAsia="Times New Roman" w:hAnsi="Times New Roman" w:cs="Times New Roman"/>
          <w:sz w:val="24"/>
          <w:szCs w:val="24"/>
          <w:lang w:eastAsia="hr-HR"/>
        </w:rPr>
        <w:t>te će se im se  uputiti na usklađivanje i odobrenje.</w:t>
      </w:r>
      <w:r>
        <w:rPr>
          <w:rFonts w:ascii="Times New Roman" w:eastAsia="Times New Roman" w:hAnsi="Times New Roman" w:cs="Times New Roman"/>
          <w:sz w:val="24"/>
          <w:szCs w:val="24"/>
          <w:lang w:eastAsia="hr-HR"/>
        </w:rPr>
        <w:t xml:space="preserve"> Turistička zajednica područja Novigradsko more nastavlja s aktivnostima na postojećim profilima na najznačajnijim društvenim mrežama- Facebook i Instagram. Kontinuiranim informiranje na domišljat, inovativan i intrigantan način prezentiraju se ključni proizvodi, vrijednosti i doživljaji naše destinacije</w:t>
      </w:r>
    </w:p>
    <w:p w14:paraId="46FA6BB6" w14:textId="77777777" w:rsidR="0072371F" w:rsidRPr="0072371F" w:rsidRDefault="0072371F" w:rsidP="0072371F">
      <w:pPr>
        <w:spacing w:after="0" w:line="360" w:lineRule="auto"/>
        <w:jc w:val="both"/>
        <w:rPr>
          <w:rFonts w:ascii="Times New Roman" w:eastAsia="Times New Roman" w:hAnsi="Times New Roman" w:cs="Times New Roman"/>
          <w:b/>
          <w:bCs/>
          <w:sz w:val="24"/>
          <w:szCs w:val="24"/>
          <w:lang w:eastAsia="hr-HR"/>
        </w:rPr>
      </w:pPr>
      <w:r w:rsidRPr="0072371F">
        <w:rPr>
          <w:rFonts w:ascii="Times New Roman" w:eastAsia="Times New Roman" w:hAnsi="Times New Roman" w:cs="Times New Roman"/>
          <w:b/>
          <w:bCs/>
          <w:i/>
          <w:iCs/>
          <w:sz w:val="24"/>
          <w:szCs w:val="24"/>
          <w:lang w:eastAsia="hr-HR"/>
        </w:rPr>
        <w:t>Nositelj aktivnosti i partneri</w:t>
      </w:r>
      <w:r w:rsidRPr="0072371F">
        <w:rPr>
          <w:rFonts w:ascii="Times New Roman" w:eastAsia="Times New Roman" w:hAnsi="Times New Roman" w:cs="Times New Roman"/>
          <w:b/>
          <w:bCs/>
          <w:sz w:val="24"/>
          <w:szCs w:val="24"/>
          <w:lang w:eastAsia="hr-HR"/>
        </w:rPr>
        <w:t xml:space="preserve">: </w:t>
      </w:r>
    </w:p>
    <w:p w14:paraId="1002F3A5" w14:textId="4BA10DB3" w:rsidR="0072371F" w:rsidRPr="0072371F" w:rsidRDefault="0072371F" w:rsidP="0072371F">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lastRenderedPageBreak/>
        <w:t>TZP Novigradsko more</w:t>
      </w:r>
    </w:p>
    <w:p w14:paraId="5C49C234" w14:textId="77777777" w:rsidR="0072371F" w:rsidRPr="0072371F" w:rsidRDefault="0072371F" w:rsidP="0072371F">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Iznos potreban za realizaciju aktivnosti:</w:t>
      </w:r>
    </w:p>
    <w:p w14:paraId="14AC26C0" w14:textId="550AEA4B" w:rsidR="0072371F" w:rsidRPr="0072371F" w:rsidRDefault="00A9446F" w:rsidP="0072371F">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15.000,00 </w:t>
      </w:r>
      <w:r w:rsidR="002D4B9A">
        <w:rPr>
          <w:rFonts w:ascii="Times New Roman" w:eastAsia="Times New Roman" w:hAnsi="Times New Roman" w:cs="Times New Roman"/>
          <w:sz w:val="24"/>
          <w:szCs w:val="24"/>
          <w:lang w:eastAsia="hr-HR"/>
        </w:rPr>
        <w:t>€</w:t>
      </w:r>
    </w:p>
    <w:p w14:paraId="2B574FC5" w14:textId="77777777" w:rsidR="0072371F" w:rsidRPr="0072371F" w:rsidRDefault="0072371F" w:rsidP="0072371F">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Rok realizacije aktivnosti:</w:t>
      </w:r>
    </w:p>
    <w:p w14:paraId="6C5A9DDB" w14:textId="73FAEB37" w:rsidR="00F422A5" w:rsidRPr="008812B0" w:rsidRDefault="0072371F" w:rsidP="000D2D9C">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t>Tijekom 202</w:t>
      </w:r>
      <w:r w:rsidR="00A9446F">
        <w:rPr>
          <w:rFonts w:ascii="Times New Roman" w:eastAsia="Times New Roman" w:hAnsi="Times New Roman" w:cs="Times New Roman"/>
          <w:sz w:val="24"/>
          <w:szCs w:val="24"/>
          <w:lang w:eastAsia="hr-HR"/>
        </w:rPr>
        <w:t>4</w:t>
      </w:r>
      <w:r w:rsidRPr="0072371F">
        <w:rPr>
          <w:rFonts w:ascii="Times New Roman" w:eastAsia="Times New Roman" w:hAnsi="Times New Roman" w:cs="Times New Roman"/>
          <w:sz w:val="24"/>
          <w:szCs w:val="24"/>
          <w:lang w:eastAsia="hr-HR"/>
        </w:rPr>
        <w:t>. godine</w:t>
      </w:r>
    </w:p>
    <w:p w14:paraId="5FD6DEFA" w14:textId="4FD29D2F" w:rsidR="000D2D9C" w:rsidRPr="008812B0" w:rsidRDefault="000D2D9C" w:rsidP="00E60F15">
      <w:pPr>
        <w:pStyle w:val="Naslov3"/>
        <w:rPr>
          <w:rFonts w:eastAsia="Times New Roman"/>
          <w:lang w:eastAsia="hr-HR"/>
        </w:rPr>
      </w:pPr>
      <w:bookmarkStart w:id="100" w:name="_Toc119574399"/>
      <w:bookmarkStart w:id="101" w:name="_Toc151364793"/>
      <w:r w:rsidRPr="008812B0">
        <w:rPr>
          <w:rFonts w:eastAsia="Times New Roman"/>
          <w:lang w:eastAsia="hr-HR"/>
        </w:rPr>
        <w:t>3.5. Kreiranje i upravljanje bazama turističkih podataka</w:t>
      </w:r>
      <w:bookmarkEnd w:id="100"/>
      <w:bookmarkEnd w:id="101"/>
      <w:r w:rsidRPr="008812B0">
        <w:rPr>
          <w:rFonts w:eastAsia="Times New Roman"/>
          <w:lang w:eastAsia="hr-HR"/>
        </w:rPr>
        <w:t xml:space="preserve">                                         </w:t>
      </w:r>
    </w:p>
    <w:p w14:paraId="43964B76" w14:textId="7C1EA5CC" w:rsidR="0072371F" w:rsidRPr="00A9446F" w:rsidRDefault="00F422A5" w:rsidP="000D2D9C">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Turistička zajednica područja Novigradsko more </w:t>
      </w:r>
      <w:r w:rsidR="000D2D9C" w:rsidRPr="008812B0">
        <w:rPr>
          <w:rFonts w:ascii="Times New Roman" w:eastAsia="Times New Roman" w:hAnsi="Times New Roman" w:cs="Times New Roman"/>
          <w:sz w:val="24"/>
          <w:szCs w:val="24"/>
          <w:lang w:eastAsia="hr-HR"/>
        </w:rPr>
        <w:t>uspostaviti će bazu podataka sa ponudom na našem području, te će otkupiti sadržaje, fotografije i ostale podatke u svrhu stvaranja Internet stranice i brošure i kako bismo pripremili, sortirali i slali podatke o ponudi na našem području regionalnoj turističkoj zajednici</w:t>
      </w:r>
      <w:r w:rsidR="00D74794">
        <w:rPr>
          <w:rFonts w:ascii="Times New Roman" w:eastAsia="Times New Roman" w:hAnsi="Times New Roman" w:cs="Times New Roman"/>
          <w:sz w:val="24"/>
          <w:szCs w:val="24"/>
          <w:lang w:eastAsia="hr-HR"/>
        </w:rPr>
        <w:t>,</w:t>
      </w:r>
      <w:r w:rsidR="000D2D9C" w:rsidRPr="008812B0">
        <w:rPr>
          <w:rFonts w:ascii="Times New Roman" w:eastAsia="Times New Roman" w:hAnsi="Times New Roman" w:cs="Times New Roman"/>
          <w:sz w:val="24"/>
          <w:szCs w:val="24"/>
          <w:lang w:eastAsia="hr-HR"/>
        </w:rPr>
        <w:t xml:space="preserve"> </w:t>
      </w:r>
      <w:r w:rsidR="000D2D9C" w:rsidRPr="00D74794">
        <w:rPr>
          <w:rFonts w:ascii="Times New Roman" w:eastAsia="Times New Roman" w:hAnsi="Times New Roman" w:cs="Times New Roman"/>
          <w:sz w:val="24"/>
          <w:szCs w:val="24"/>
          <w:lang w:eastAsia="hr-HR"/>
        </w:rPr>
        <w:t>HTZ-u</w:t>
      </w:r>
      <w:r w:rsidR="00B56C25" w:rsidRPr="00D74794">
        <w:rPr>
          <w:rFonts w:ascii="Times New Roman" w:eastAsia="Times New Roman" w:hAnsi="Times New Roman" w:cs="Times New Roman"/>
          <w:sz w:val="24"/>
          <w:szCs w:val="24"/>
          <w:lang w:eastAsia="hr-HR"/>
        </w:rPr>
        <w:t>, te ostalim predstavništvima HTZ-a na emitivnim tržištima, domaćim i stranim medijima itd.</w:t>
      </w:r>
    </w:p>
    <w:p w14:paraId="308ECC4B" w14:textId="77777777" w:rsidR="0072371F" w:rsidRPr="0072371F" w:rsidRDefault="0072371F" w:rsidP="0072371F">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 xml:space="preserve">Cilj aktivnosti: </w:t>
      </w:r>
    </w:p>
    <w:p w14:paraId="7C962D22" w14:textId="1EA1FB05" w:rsidR="000D2D9C" w:rsidRDefault="0072371F" w:rsidP="000D2D9C">
      <w:pPr>
        <w:spacing w:after="0" w:line="36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O</w:t>
      </w:r>
      <w:r w:rsidR="000D2D9C" w:rsidRPr="008812B0">
        <w:rPr>
          <w:rFonts w:ascii="Times New Roman" w:eastAsia="Times New Roman" w:hAnsi="Times New Roman" w:cs="Times New Roman"/>
          <w:color w:val="231F20"/>
          <w:sz w:val="24"/>
          <w:szCs w:val="24"/>
          <w:lang w:eastAsia="hr-HR"/>
        </w:rPr>
        <w:t xml:space="preserve">sigurati bazu podataka s kojom ćemo raspolagati u svrhu marketinga destinacije i ponude na području </w:t>
      </w:r>
      <w:r w:rsidR="00B56C25">
        <w:rPr>
          <w:rFonts w:ascii="Times New Roman" w:eastAsia="Times New Roman" w:hAnsi="Times New Roman" w:cs="Times New Roman"/>
          <w:color w:val="231F20"/>
          <w:sz w:val="24"/>
          <w:szCs w:val="24"/>
          <w:lang w:eastAsia="hr-HR"/>
        </w:rPr>
        <w:t xml:space="preserve">TZP </w:t>
      </w:r>
      <w:r w:rsidR="00A9446F">
        <w:rPr>
          <w:rFonts w:ascii="Times New Roman" w:eastAsia="Times New Roman" w:hAnsi="Times New Roman" w:cs="Times New Roman"/>
          <w:color w:val="231F20"/>
          <w:sz w:val="24"/>
          <w:szCs w:val="24"/>
          <w:lang w:eastAsia="hr-HR"/>
        </w:rPr>
        <w:t>N</w:t>
      </w:r>
      <w:r w:rsidR="00B56C25">
        <w:rPr>
          <w:rFonts w:ascii="Times New Roman" w:eastAsia="Times New Roman" w:hAnsi="Times New Roman" w:cs="Times New Roman"/>
          <w:color w:val="231F20"/>
          <w:sz w:val="24"/>
          <w:szCs w:val="24"/>
          <w:lang w:eastAsia="hr-HR"/>
        </w:rPr>
        <w:t>ovigradsko more.</w:t>
      </w:r>
    </w:p>
    <w:p w14:paraId="2E0957C9" w14:textId="77777777" w:rsidR="0072371F" w:rsidRPr="0072371F" w:rsidRDefault="0072371F" w:rsidP="0072371F">
      <w:pPr>
        <w:spacing w:after="0" w:line="360" w:lineRule="auto"/>
        <w:jc w:val="both"/>
        <w:rPr>
          <w:rFonts w:ascii="Times New Roman" w:eastAsia="Times New Roman" w:hAnsi="Times New Roman" w:cs="Times New Roman"/>
          <w:b/>
          <w:bCs/>
          <w:sz w:val="24"/>
          <w:szCs w:val="24"/>
          <w:lang w:eastAsia="hr-HR"/>
        </w:rPr>
      </w:pPr>
      <w:r w:rsidRPr="0072371F">
        <w:rPr>
          <w:rFonts w:ascii="Times New Roman" w:eastAsia="Times New Roman" w:hAnsi="Times New Roman" w:cs="Times New Roman"/>
          <w:b/>
          <w:bCs/>
          <w:i/>
          <w:iCs/>
          <w:sz w:val="24"/>
          <w:szCs w:val="24"/>
          <w:lang w:eastAsia="hr-HR"/>
        </w:rPr>
        <w:t>Nositelj aktivnosti i partneri</w:t>
      </w:r>
      <w:r w:rsidRPr="0072371F">
        <w:rPr>
          <w:rFonts w:ascii="Times New Roman" w:eastAsia="Times New Roman" w:hAnsi="Times New Roman" w:cs="Times New Roman"/>
          <w:b/>
          <w:bCs/>
          <w:sz w:val="24"/>
          <w:szCs w:val="24"/>
          <w:lang w:eastAsia="hr-HR"/>
        </w:rPr>
        <w:t xml:space="preserve">: </w:t>
      </w:r>
    </w:p>
    <w:p w14:paraId="37797CA2" w14:textId="77777777" w:rsidR="0072371F" w:rsidRPr="0072371F" w:rsidRDefault="0072371F" w:rsidP="0072371F">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t>TZP Novigradsko more</w:t>
      </w:r>
    </w:p>
    <w:p w14:paraId="4AAF18AF" w14:textId="77777777" w:rsidR="0072371F" w:rsidRPr="0072371F" w:rsidRDefault="0072371F" w:rsidP="0072371F">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Iznos potreban za realizaciju aktivnosti:</w:t>
      </w:r>
    </w:p>
    <w:p w14:paraId="3A52D681" w14:textId="4FE57FE9" w:rsidR="0072371F" w:rsidRPr="0072371F" w:rsidRDefault="00A9446F" w:rsidP="0072371F">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10.000,00</w:t>
      </w:r>
      <w:r w:rsidR="00FB5CE0">
        <w:rPr>
          <w:rFonts w:ascii="Times New Roman" w:eastAsia="Times New Roman" w:hAnsi="Times New Roman" w:cs="Times New Roman"/>
          <w:sz w:val="24"/>
          <w:szCs w:val="24"/>
          <w:lang w:eastAsia="hr-HR"/>
        </w:rPr>
        <w:t xml:space="preserve"> </w:t>
      </w:r>
      <w:r w:rsidR="002D4B9A">
        <w:rPr>
          <w:rFonts w:ascii="Times New Roman" w:eastAsia="Times New Roman" w:hAnsi="Times New Roman" w:cs="Times New Roman"/>
          <w:sz w:val="24"/>
          <w:szCs w:val="24"/>
          <w:lang w:eastAsia="hr-HR"/>
        </w:rPr>
        <w:t>€</w:t>
      </w:r>
    </w:p>
    <w:p w14:paraId="16FBE00B" w14:textId="77777777" w:rsidR="0072371F" w:rsidRPr="0072371F" w:rsidRDefault="0072371F" w:rsidP="0072371F">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Rok realizacije aktivnosti:</w:t>
      </w:r>
    </w:p>
    <w:p w14:paraId="676B0F88" w14:textId="7DDE6DB5" w:rsidR="00F422A5" w:rsidRDefault="0072371F" w:rsidP="0072371F">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t>Tijekom 202</w:t>
      </w:r>
      <w:r w:rsidR="00A9446F">
        <w:rPr>
          <w:rFonts w:ascii="Times New Roman" w:eastAsia="Times New Roman" w:hAnsi="Times New Roman" w:cs="Times New Roman"/>
          <w:sz w:val="24"/>
          <w:szCs w:val="24"/>
          <w:lang w:eastAsia="hr-HR"/>
        </w:rPr>
        <w:t>4</w:t>
      </w:r>
      <w:r w:rsidRPr="0072371F">
        <w:rPr>
          <w:rFonts w:ascii="Times New Roman" w:eastAsia="Times New Roman" w:hAnsi="Times New Roman" w:cs="Times New Roman"/>
          <w:sz w:val="24"/>
          <w:szCs w:val="24"/>
          <w:lang w:eastAsia="hr-HR"/>
        </w:rPr>
        <w:t>. godine</w:t>
      </w:r>
    </w:p>
    <w:p w14:paraId="51B827F9" w14:textId="77777777" w:rsidR="0074697A" w:rsidRDefault="000D2D9C" w:rsidP="00E60F15">
      <w:pPr>
        <w:pStyle w:val="Naslov3"/>
        <w:rPr>
          <w:rFonts w:eastAsia="Times New Roman"/>
          <w:lang w:eastAsia="hr-HR"/>
        </w:rPr>
      </w:pPr>
      <w:bookmarkStart w:id="102" w:name="_Toc119574400"/>
      <w:bookmarkStart w:id="103" w:name="_Toc151364794"/>
      <w:r w:rsidRPr="008812B0">
        <w:rPr>
          <w:rFonts w:eastAsia="Times New Roman"/>
          <w:lang w:eastAsia="hr-HR"/>
        </w:rPr>
        <w:t>3.6. Turističko informativne aktivnosti</w:t>
      </w:r>
      <w:bookmarkEnd w:id="102"/>
      <w:bookmarkEnd w:id="103"/>
      <w:r w:rsidRPr="008812B0">
        <w:rPr>
          <w:rFonts w:eastAsia="Times New Roman"/>
          <w:lang w:eastAsia="hr-HR"/>
        </w:rPr>
        <w:t xml:space="preserve">    </w:t>
      </w:r>
    </w:p>
    <w:p w14:paraId="4B863B3A" w14:textId="1E78F18F" w:rsidR="000D2D9C" w:rsidRPr="008812B0" w:rsidRDefault="000D2D9C" w:rsidP="0074697A">
      <w:pPr>
        <w:pStyle w:val="Bezproreda"/>
        <w:spacing w:line="360" w:lineRule="auto"/>
        <w:ind w:firstLine="567"/>
        <w:jc w:val="both"/>
        <w:rPr>
          <w:rFonts w:ascii="Times New Roman" w:eastAsia="Times New Roman" w:hAnsi="Times New Roman" w:cs="Times New Roman"/>
          <w:sz w:val="24"/>
          <w:szCs w:val="24"/>
        </w:rPr>
      </w:pPr>
      <w:r w:rsidRPr="008812B0">
        <w:rPr>
          <w:rFonts w:ascii="Times New Roman" w:eastAsia="Times New Roman" w:hAnsi="Times New Roman" w:cs="Times New Roman"/>
          <w:i/>
          <w:iCs/>
          <w:sz w:val="24"/>
          <w:szCs w:val="24"/>
          <w:lang w:eastAsia="hr-HR"/>
        </w:rPr>
        <w:t xml:space="preserve">      </w:t>
      </w:r>
      <w:r w:rsidR="0074697A" w:rsidRPr="00AB2017">
        <w:rPr>
          <w:rFonts w:ascii="Times New Roman" w:eastAsia="Times New Roman" w:hAnsi="Times New Roman" w:cs="Times New Roman"/>
          <w:sz w:val="24"/>
          <w:szCs w:val="24"/>
        </w:rPr>
        <w:t>U stavku komunikacija i oglašavanje spadaju i turističko - informativne aktivnosti. One obuhvaćaju upravljanje TIC-</w:t>
      </w:r>
      <w:proofErr w:type="spellStart"/>
      <w:r w:rsidR="0074697A" w:rsidRPr="00AB2017">
        <w:rPr>
          <w:rFonts w:ascii="Times New Roman" w:eastAsia="Times New Roman" w:hAnsi="Times New Roman" w:cs="Times New Roman"/>
          <w:sz w:val="24"/>
          <w:szCs w:val="24"/>
        </w:rPr>
        <w:t>evima</w:t>
      </w:r>
      <w:proofErr w:type="spellEnd"/>
      <w:r w:rsidR="0074697A" w:rsidRPr="00AB2017">
        <w:rPr>
          <w:rFonts w:ascii="Times New Roman" w:eastAsia="Times New Roman" w:hAnsi="Times New Roman" w:cs="Times New Roman"/>
          <w:sz w:val="24"/>
          <w:szCs w:val="24"/>
        </w:rPr>
        <w:t>, upravljanje Centrima za posjetitelje, postavljanje info punktova i održavanje turističke signalizacije samostalno ili u suradnji s jedinic</w:t>
      </w:r>
      <w:r w:rsidR="00B56C25">
        <w:rPr>
          <w:rFonts w:ascii="Times New Roman" w:eastAsia="Times New Roman" w:hAnsi="Times New Roman" w:cs="Times New Roman"/>
          <w:sz w:val="24"/>
          <w:szCs w:val="24"/>
        </w:rPr>
        <w:t>ama</w:t>
      </w:r>
      <w:r w:rsidR="0074697A" w:rsidRPr="00AB2017">
        <w:rPr>
          <w:rFonts w:ascii="Times New Roman" w:eastAsia="Times New Roman" w:hAnsi="Times New Roman" w:cs="Times New Roman"/>
          <w:sz w:val="24"/>
          <w:szCs w:val="24"/>
        </w:rPr>
        <w:t xml:space="preserve"> lokalne samouprave. </w:t>
      </w:r>
      <w:r w:rsidRPr="008812B0">
        <w:rPr>
          <w:rFonts w:ascii="Times New Roman" w:eastAsia="Times New Roman" w:hAnsi="Times New Roman" w:cs="Times New Roman"/>
          <w:i/>
          <w:iCs/>
          <w:sz w:val="24"/>
          <w:szCs w:val="24"/>
          <w:lang w:eastAsia="hr-HR"/>
        </w:rPr>
        <w:t xml:space="preserve">                                        </w:t>
      </w:r>
    </w:p>
    <w:p w14:paraId="117A0568" w14:textId="0E547554" w:rsidR="0074697A" w:rsidRDefault="0074697A" w:rsidP="0074697A">
      <w:pPr>
        <w:spacing w:after="0" w:line="360" w:lineRule="auto"/>
        <w:ind w:right="6" w:firstLine="567"/>
        <w:jc w:val="both"/>
        <w:rPr>
          <w:rFonts w:ascii="Times New Roman" w:hAnsi="Times New Roman" w:cs="Times New Roman"/>
          <w:sz w:val="24"/>
          <w:szCs w:val="24"/>
        </w:rPr>
      </w:pPr>
      <w:r w:rsidRPr="0074697A">
        <w:rPr>
          <w:rFonts w:ascii="Times New Roman" w:hAnsi="Times New Roman" w:cs="Times New Roman"/>
          <w:sz w:val="24"/>
          <w:szCs w:val="24"/>
        </w:rPr>
        <w:t xml:space="preserve">U sklopu TZP Novigradsko more djeluju </w:t>
      </w:r>
      <w:r w:rsidR="004C7D7B">
        <w:rPr>
          <w:rFonts w:ascii="Times New Roman" w:hAnsi="Times New Roman" w:cs="Times New Roman"/>
          <w:sz w:val="24"/>
          <w:szCs w:val="24"/>
        </w:rPr>
        <w:t>tri</w:t>
      </w:r>
      <w:r w:rsidRPr="0074697A">
        <w:rPr>
          <w:rFonts w:ascii="Times New Roman" w:hAnsi="Times New Roman" w:cs="Times New Roman"/>
          <w:sz w:val="24"/>
          <w:szCs w:val="24"/>
        </w:rPr>
        <w:t xml:space="preserve"> Turističko informativna centra :  Novigrad</w:t>
      </w:r>
      <w:r w:rsidR="00B56C25">
        <w:rPr>
          <w:rFonts w:ascii="Times New Roman" w:hAnsi="Times New Roman" w:cs="Times New Roman"/>
          <w:sz w:val="24"/>
          <w:szCs w:val="24"/>
        </w:rPr>
        <w:t>,</w:t>
      </w:r>
      <w:r w:rsidRPr="0074697A">
        <w:rPr>
          <w:rFonts w:ascii="Times New Roman" w:hAnsi="Times New Roman" w:cs="Times New Roman"/>
          <w:sz w:val="24"/>
          <w:szCs w:val="24"/>
        </w:rPr>
        <w:t xml:space="preserve"> Poličnik</w:t>
      </w:r>
      <w:r w:rsidR="00B56C25">
        <w:rPr>
          <w:rFonts w:ascii="Times New Roman" w:hAnsi="Times New Roman" w:cs="Times New Roman"/>
          <w:sz w:val="24"/>
          <w:szCs w:val="24"/>
        </w:rPr>
        <w:t xml:space="preserve"> i Posedarje.</w:t>
      </w:r>
      <w:r w:rsidRPr="0074697A">
        <w:rPr>
          <w:rFonts w:ascii="Times New Roman" w:hAnsi="Times New Roman" w:cs="Times New Roman"/>
          <w:sz w:val="24"/>
          <w:szCs w:val="24"/>
        </w:rPr>
        <w:t xml:space="preserve"> Ova stavka sadržavati će troškove zaposlenih u TIC-</w:t>
      </w:r>
      <w:proofErr w:type="spellStart"/>
      <w:r w:rsidRPr="0074697A">
        <w:rPr>
          <w:rFonts w:ascii="Times New Roman" w:hAnsi="Times New Roman" w:cs="Times New Roman"/>
          <w:sz w:val="24"/>
          <w:szCs w:val="24"/>
        </w:rPr>
        <w:t>evima</w:t>
      </w:r>
      <w:proofErr w:type="spellEnd"/>
      <w:r w:rsidRPr="0074697A">
        <w:rPr>
          <w:rFonts w:ascii="Times New Roman" w:hAnsi="Times New Roman" w:cs="Times New Roman"/>
          <w:sz w:val="24"/>
          <w:szCs w:val="24"/>
        </w:rPr>
        <w:t xml:space="preserve"> (plaće, naknade za prijevoz na i sa posla, božićnice, </w:t>
      </w:r>
      <w:proofErr w:type="spellStart"/>
      <w:r w:rsidRPr="0074697A">
        <w:rPr>
          <w:rFonts w:ascii="Times New Roman" w:hAnsi="Times New Roman" w:cs="Times New Roman"/>
          <w:sz w:val="24"/>
          <w:szCs w:val="24"/>
        </w:rPr>
        <w:t>uskrsnice</w:t>
      </w:r>
      <w:proofErr w:type="spellEnd"/>
      <w:r w:rsidRPr="0074697A">
        <w:rPr>
          <w:rFonts w:ascii="Times New Roman" w:hAnsi="Times New Roman" w:cs="Times New Roman"/>
          <w:sz w:val="24"/>
          <w:szCs w:val="24"/>
        </w:rPr>
        <w:t>, regrese i ostale naknade utvrđene Pravilnicima), te troškove ureda (uredski, materijal, troškovi struje, vode, pošte, službenih telefona,…)</w:t>
      </w:r>
    </w:p>
    <w:p w14:paraId="5925D495" w14:textId="1606CCB8" w:rsidR="007A0E91" w:rsidRDefault="007A0E91" w:rsidP="007A0E91">
      <w:pPr>
        <w:spacing w:after="0" w:line="360" w:lineRule="auto"/>
        <w:ind w:right="6"/>
        <w:jc w:val="both"/>
        <w:rPr>
          <w:rFonts w:ascii="Times New Roman" w:hAnsi="Times New Roman" w:cs="Times New Roman"/>
          <w:sz w:val="24"/>
          <w:szCs w:val="24"/>
        </w:rPr>
      </w:pPr>
      <w:r>
        <w:rPr>
          <w:rFonts w:ascii="Times New Roman" w:hAnsi="Times New Roman" w:cs="Times New Roman"/>
          <w:sz w:val="24"/>
          <w:szCs w:val="24"/>
        </w:rPr>
        <w:t>Troškovi TIC Poličnik:</w:t>
      </w:r>
    </w:p>
    <w:p w14:paraId="1DE87CB2" w14:textId="5923ABD8" w:rsidR="007A0E91" w:rsidRDefault="007A0E91" w:rsidP="007A0E91">
      <w:pPr>
        <w:pStyle w:val="Odlomakpopisa"/>
        <w:numPr>
          <w:ilvl w:val="0"/>
          <w:numId w:val="17"/>
        </w:numPr>
        <w:spacing w:after="0" w:line="360" w:lineRule="auto"/>
        <w:ind w:right="6"/>
        <w:jc w:val="both"/>
        <w:rPr>
          <w:rFonts w:ascii="Times New Roman" w:hAnsi="Times New Roman" w:cs="Times New Roman"/>
          <w:sz w:val="24"/>
          <w:szCs w:val="24"/>
        </w:rPr>
      </w:pPr>
      <w:r>
        <w:rPr>
          <w:rFonts w:ascii="Times New Roman" w:hAnsi="Times New Roman" w:cs="Times New Roman"/>
          <w:sz w:val="24"/>
          <w:szCs w:val="24"/>
        </w:rPr>
        <w:t xml:space="preserve">Najam prostora </w:t>
      </w:r>
      <w:r w:rsidR="007D1ECA">
        <w:rPr>
          <w:rFonts w:ascii="Times New Roman" w:hAnsi="Times New Roman" w:cs="Times New Roman"/>
          <w:sz w:val="24"/>
          <w:szCs w:val="24"/>
        </w:rPr>
        <w:t>1.725,40</w:t>
      </w:r>
      <w:r w:rsidR="00FB5CE0">
        <w:rPr>
          <w:rFonts w:ascii="Times New Roman" w:hAnsi="Times New Roman" w:cs="Times New Roman"/>
          <w:sz w:val="24"/>
          <w:szCs w:val="24"/>
        </w:rPr>
        <w:t xml:space="preserve"> </w:t>
      </w:r>
      <w:r w:rsidR="007D1ECA">
        <w:rPr>
          <w:rFonts w:ascii="Times New Roman" w:hAnsi="Times New Roman" w:cs="Times New Roman"/>
          <w:sz w:val="24"/>
          <w:szCs w:val="24"/>
        </w:rPr>
        <w:t>€</w:t>
      </w:r>
    </w:p>
    <w:p w14:paraId="36738E97" w14:textId="088D37D5" w:rsidR="007A0E91" w:rsidRDefault="007A0E91" w:rsidP="007A0E91">
      <w:pPr>
        <w:pStyle w:val="Odlomakpopisa"/>
        <w:numPr>
          <w:ilvl w:val="0"/>
          <w:numId w:val="17"/>
        </w:numPr>
        <w:spacing w:after="0" w:line="360" w:lineRule="auto"/>
        <w:ind w:right="6"/>
        <w:jc w:val="both"/>
        <w:rPr>
          <w:rFonts w:ascii="Times New Roman" w:hAnsi="Times New Roman" w:cs="Times New Roman"/>
          <w:sz w:val="24"/>
          <w:szCs w:val="24"/>
        </w:rPr>
      </w:pPr>
      <w:r>
        <w:rPr>
          <w:rFonts w:ascii="Times New Roman" w:hAnsi="Times New Roman" w:cs="Times New Roman"/>
          <w:sz w:val="24"/>
          <w:szCs w:val="24"/>
        </w:rPr>
        <w:t>Bruto plaća zaposlenika  i ostala davanja (</w:t>
      </w:r>
      <w:proofErr w:type="spellStart"/>
      <w:r>
        <w:rPr>
          <w:rFonts w:ascii="Times New Roman" w:hAnsi="Times New Roman" w:cs="Times New Roman"/>
          <w:sz w:val="24"/>
          <w:szCs w:val="24"/>
        </w:rPr>
        <w:t>loko</w:t>
      </w:r>
      <w:proofErr w:type="spellEnd"/>
      <w:r>
        <w:rPr>
          <w:rFonts w:ascii="Times New Roman" w:hAnsi="Times New Roman" w:cs="Times New Roman"/>
          <w:sz w:val="24"/>
          <w:szCs w:val="24"/>
        </w:rPr>
        <w:t xml:space="preserve"> vožnja, božićnica, regresi,) </w:t>
      </w:r>
      <w:r w:rsidR="008336B4">
        <w:rPr>
          <w:rFonts w:ascii="Times New Roman" w:hAnsi="Times New Roman" w:cs="Times New Roman"/>
          <w:sz w:val="24"/>
          <w:szCs w:val="24"/>
        </w:rPr>
        <w:t>17.043,12</w:t>
      </w:r>
      <w:r w:rsidR="007D1ECA">
        <w:rPr>
          <w:rFonts w:ascii="Times New Roman" w:hAnsi="Times New Roman" w:cs="Times New Roman"/>
          <w:sz w:val="24"/>
          <w:szCs w:val="24"/>
        </w:rPr>
        <w:t>€</w:t>
      </w:r>
    </w:p>
    <w:p w14:paraId="7C44FC5E" w14:textId="021579C7" w:rsidR="007A0E91" w:rsidRDefault="007A0E91" w:rsidP="007A0E91">
      <w:pPr>
        <w:pStyle w:val="Odlomakpopisa"/>
        <w:spacing w:after="0" w:line="360" w:lineRule="auto"/>
        <w:ind w:right="6"/>
        <w:jc w:val="both"/>
        <w:rPr>
          <w:rFonts w:ascii="Times New Roman" w:hAnsi="Times New Roman" w:cs="Times New Roman"/>
          <w:sz w:val="24"/>
          <w:szCs w:val="24"/>
        </w:rPr>
      </w:pPr>
      <w:r>
        <w:rPr>
          <w:rFonts w:ascii="Times New Roman" w:hAnsi="Times New Roman" w:cs="Times New Roman"/>
          <w:sz w:val="24"/>
          <w:szCs w:val="24"/>
        </w:rPr>
        <w:t xml:space="preserve">Ukupno: </w:t>
      </w:r>
      <w:r w:rsidR="008336B4">
        <w:rPr>
          <w:rFonts w:ascii="Times New Roman" w:hAnsi="Times New Roman" w:cs="Times New Roman"/>
          <w:sz w:val="24"/>
          <w:szCs w:val="24"/>
        </w:rPr>
        <w:t>18.768,52</w:t>
      </w:r>
      <w:r w:rsidR="007D1ECA">
        <w:rPr>
          <w:rFonts w:ascii="Times New Roman" w:hAnsi="Times New Roman" w:cs="Times New Roman"/>
          <w:sz w:val="24"/>
          <w:szCs w:val="24"/>
        </w:rPr>
        <w:t xml:space="preserve"> €</w:t>
      </w:r>
    </w:p>
    <w:p w14:paraId="643EF60C" w14:textId="0421A300" w:rsidR="007A0E91" w:rsidRDefault="007A0E91" w:rsidP="007A0E91">
      <w:pPr>
        <w:spacing w:after="0" w:line="360" w:lineRule="auto"/>
        <w:ind w:right="6"/>
        <w:jc w:val="both"/>
        <w:rPr>
          <w:rFonts w:ascii="Times New Roman" w:hAnsi="Times New Roman" w:cs="Times New Roman"/>
          <w:sz w:val="24"/>
          <w:szCs w:val="24"/>
        </w:rPr>
      </w:pPr>
      <w:r>
        <w:rPr>
          <w:rFonts w:ascii="Times New Roman" w:hAnsi="Times New Roman" w:cs="Times New Roman"/>
          <w:sz w:val="24"/>
          <w:szCs w:val="24"/>
        </w:rPr>
        <w:lastRenderedPageBreak/>
        <w:t>Troškovi TIC Novigrad:</w:t>
      </w:r>
    </w:p>
    <w:p w14:paraId="38FA7C9E" w14:textId="4DEA50B0" w:rsidR="007A0E91" w:rsidRDefault="007A0E91" w:rsidP="007A0E91">
      <w:pPr>
        <w:pStyle w:val="Odlomakpopisa"/>
        <w:numPr>
          <w:ilvl w:val="0"/>
          <w:numId w:val="17"/>
        </w:numPr>
        <w:spacing w:after="0" w:line="360" w:lineRule="auto"/>
        <w:ind w:right="6"/>
        <w:jc w:val="both"/>
        <w:rPr>
          <w:rFonts w:ascii="Times New Roman" w:hAnsi="Times New Roman" w:cs="Times New Roman"/>
          <w:sz w:val="24"/>
          <w:szCs w:val="24"/>
        </w:rPr>
      </w:pPr>
      <w:r>
        <w:rPr>
          <w:rFonts w:ascii="Times New Roman" w:hAnsi="Times New Roman" w:cs="Times New Roman"/>
          <w:sz w:val="24"/>
          <w:szCs w:val="24"/>
        </w:rPr>
        <w:t>Bruto plaća zaposlenika  i ostala davanja (</w:t>
      </w:r>
      <w:proofErr w:type="spellStart"/>
      <w:r>
        <w:rPr>
          <w:rFonts w:ascii="Times New Roman" w:hAnsi="Times New Roman" w:cs="Times New Roman"/>
          <w:sz w:val="24"/>
          <w:szCs w:val="24"/>
        </w:rPr>
        <w:t>loko</w:t>
      </w:r>
      <w:proofErr w:type="spellEnd"/>
      <w:r>
        <w:rPr>
          <w:rFonts w:ascii="Times New Roman" w:hAnsi="Times New Roman" w:cs="Times New Roman"/>
          <w:sz w:val="24"/>
          <w:szCs w:val="24"/>
        </w:rPr>
        <w:t xml:space="preserve"> vožnja, božićnica, regresi,) </w:t>
      </w:r>
      <w:r w:rsidR="007D1ECA">
        <w:rPr>
          <w:rFonts w:ascii="Times New Roman" w:hAnsi="Times New Roman" w:cs="Times New Roman"/>
          <w:sz w:val="24"/>
          <w:szCs w:val="24"/>
        </w:rPr>
        <w:t>2</w:t>
      </w:r>
      <w:r w:rsidR="00A9446F">
        <w:rPr>
          <w:rFonts w:ascii="Times New Roman" w:hAnsi="Times New Roman" w:cs="Times New Roman"/>
          <w:sz w:val="24"/>
          <w:szCs w:val="24"/>
        </w:rPr>
        <w:t>5</w:t>
      </w:r>
      <w:r w:rsidR="005E16B8">
        <w:rPr>
          <w:rFonts w:ascii="Times New Roman" w:hAnsi="Times New Roman" w:cs="Times New Roman"/>
          <w:sz w:val="24"/>
          <w:szCs w:val="24"/>
        </w:rPr>
        <w:t>.</w:t>
      </w:r>
      <w:r w:rsidR="00A9446F">
        <w:rPr>
          <w:rFonts w:ascii="Times New Roman" w:hAnsi="Times New Roman" w:cs="Times New Roman"/>
          <w:sz w:val="24"/>
          <w:szCs w:val="24"/>
        </w:rPr>
        <w:t>000,00</w:t>
      </w:r>
      <w:r w:rsidR="007D1ECA">
        <w:rPr>
          <w:rFonts w:ascii="Times New Roman" w:hAnsi="Times New Roman" w:cs="Times New Roman"/>
          <w:sz w:val="24"/>
          <w:szCs w:val="24"/>
        </w:rPr>
        <w:t xml:space="preserve"> €</w:t>
      </w:r>
    </w:p>
    <w:p w14:paraId="0F4F1759" w14:textId="24C43060" w:rsidR="007A0E91" w:rsidRDefault="007A0E91" w:rsidP="007A0E91">
      <w:pPr>
        <w:pStyle w:val="Odlomakpopisa"/>
        <w:spacing w:after="0" w:line="360" w:lineRule="auto"/>
        <w:ind w:right="6"/>
        <w:jc w:val="both"/>
        <w:rPr>
          <w:rFonts w:ascii="Times New Roman" w:hAnsi="Times New Roman" w:cs="Times New Roman"/>
          <w:sz w:val="24"/>
          <w:szCs w:val="24"/>
        </w:rPr>
      </w:pPr>
      <w:r>
        <w:rPr>
          <w:rFonts w:ascii="Times New Roman" w:hAnsi="Times New Roman" w:cs="Times New Roman"/>
          <w:sz w:val="24"/>
          <w:szCs w:val="24"/>
        </w:rPr>
        <w:t xml:space="preserve">Ukupno: </w:t>
      </w:r>
      <w:r w:rsidR="008336B4">
        <w:rPr>
          <w:rFonts w:ascii="Times New Roman" w:hAnsi="Times New Roman" w:cs="Times New Roman"/>
          <w:sz w:val="24"/>
          <w:szCs w:val="24"/>
        </w:rPr>
        <w:t>20.666,94</w:t>
      </w:r>
      <w:r w:rsidR="005E16B8">
        <w:rPr>
          <w:rFonts w:ascii="Times New Roman" w:hAnsi="Times New Roman" w:cs="Times New Roman"/>
          <w:sz w:val="24"/>
          <w:szCs w:val="24"/>
        </w:rPr>
        <w:t xml:space="preserve"> </w:t>
      </w:r>
      <w:r w:rsidR="007D1ECA">
        <w:rPr>
          <w:rFonts w:ascii="Times New Roman" w:hAnsi="Times New Roman" w:cs="Times New Roman"/>
          <w:sz w:val="24"/>
          <w:szCs w:val="24"/>
        </w:rPr>
        <w:t>€</w:t>
      </w:r>
    </w:p>
    <w:p w14:paraId="1976E72E" w14:textId="6B59F6B8" w:rsidR="007A0E91" w:rsidRDefault="007A0E91" w:rsidP="007A0E91">
      <w:pPr>
        <w:spacing w:after="0" w:line="360" w:lineRule="auto"/>
        <w:ind w:right="6"/>
        <w:jc w:val="both"/>
        <w:rPr>
          <w:rFonts w:ascii="Times New Roman" w:hAnsi="Times New Roman" w:cs="Times New Roman"/>
          <w:sz w:val="24"/>
          <w:szCs w:val="24"/>
        </w:rPr>
      </w:pPr>
      <w:r>
        <w:rPr>
          <w:rFonts w:ascii="Times New Roman" w:hAnsi="Times New Roman" w:cs="Times New Roman"/>
          <w:sz w:val="24"/>
          <w:szCs w:val="24"/>
        </w:rPr>
        <w:t>Trošak TIC Posedarje:</w:t>
      </w:r>
    </w:p>
    <w:p w14:paraId="4B10ECD8" w14:textId="7FF09D9B" w:rsidR="007A0E91" w:rsidRDefault="006622BD" w:rsidP="007A0E91">
      <w:pPr>
        <w:pStyle w:val="Odlomakpopisa"/>
        <w:numPr>
          <w:ilvl w:val="0"/>
          <w:numId w:val="19"/>
        </w:numPr>
        <w:spacing w:after="0" w:line="360" w:lineRule="auto"/>
        <w:ind w:right="6"/>
        <w:jc w:val="both"/>
        <w:rPr>
          <w:rFonts w:ascii="Times New Roman" w:hAnsi="Times New Roman" w:cs="Times New Roman"/>
          <w:sz w:val="24"/>
          <w:szCs w:val="24"/>
        </w:rPr>
      </w:pPr>
      <w:r>
        <w:rPr>
          <w:rFonts w:ascii="Times New Roman" w:hAnsi="Times New Roman" w:cs="Times New Roman"/>
          <w:sz w:val="24"/>
          <w:szCs w:val="24"/>
        </w:rPr>
        <w:t xml:space="preserve">Plaće informatora u ljetnim mjesecima </w:t>
      </w:r>
      <w:r w:rsidR="007D1ECA">
        <w:rPr>
          <w:rFonts w:ascii="Times New Roman" w:hAnsi="Times New Roman" w:cs="Times New Roman"/>
          <w:sz w:val="24"/>
          <w:szCs w:val="24"/>
        </w:rPr>
        <w:t xml:space="preserve"> </w:t>
      </w:r>
      <w:r w:rsidR="008336B4">
        <w:rPr>
          <w:rFonts w:ascii="Times New Roman" w:hAnsi="Times New Roman" w:cs="Times New Roman"/>
          <w:sz w:val="24"/>
          <w:szCs w:val="24"/>
        </w:rPr>
        <w:t>4.004,99</w:t>
      </w:r>
      <w:r w:rsidR="00E83BFB">
        <w:rPr>
          <w:rFonts w:ascii="Times New Roman" w:hAnsi="Times New Roman" w:cs="Times New Roman"/>
          <w:sz w:val="24"/>
          <w:szCs w:val="24"/>
        </w:rPr>
        <w:t xml:space="preserve"> </w:t>
      </w:r>
      <w:r w:rsidR="00C32AC9">
        <w:rPr>
          <w:rFonts w:ascii="Times New Roman" w:hAnsi="Times New Roman" w:cs="Times New Roman"/>
          <w:sz w:val="24"/>
          <w:szCs w:val="24"/>
        </w:rPr>
        <w:t>€</w:t>
      </w:r>
    </w:p>
    <w:p w14:paraId="56E539A5" w14:textId="438B30CC" w:rsidR="00E83BFB" w:rsidRPr="008336B4" w:rsidRDefault="008336B4" w:rsidP="008336B4">
      <w:pPr>
        <w:spacing w:after="0" w:line="360" w:lineRule="auto"/>
        <w:ind w:right="6"/>
        <w:jc w:val="both"/>
        <w:rPr>
          <w:rFonts w:ascii="Times New Roman" w:hAnsi="Times New Roman" w:cs="Times New Roman"/>
          <w:sz w:val="24"/>
          <w:szCs w:val="24"/>
        </w:rPr>
      </w:pPr>
      <w:r>
        <w:rPr>
          <w:rFonts w:ascii="Times New Roman" w:hAnsi="Times New Roman" w:cs="Times New Roman"/>
          <w:sz w:val="24"/>
          <w:szCs w:val="24"/>
        </w:rPr>
        <w:t>Troškovi TIC-</w:t>
      </w:r>
      <w:proofErr w:type="spellStart"/>
      <w:r>
        <w:rPr>
          <w:rFonts w:ascii="Times New Roman" w:hAnsi="Times New Roman" w:cs="Times New Roman"/>
          <w:sz w:val="24"/>
          <w:szCs w:val="24"/>
        </w:rPr>
        <w:t>eva</w:t>
      </w:r>
      <w:proofErr w:type="spellEnd"/>
      <w:r>
        <w:rPr>
          <w:rFonts w:ascii="Times New Roman" w:hAnsi="Times New Roman" w:cs="Times New Roman"/>
          <w:sz w:val="24"/>
          <w:szCs w:val="24"/>
        </w:rPr>
        <w:t xml:space="preserve"> : 4.000,00 €</w:t>
      </w:r>
    </w:p>
    <w:p w14:paraId="3B003DC6" w14:textId="77777777" w:rsidR="006622BD" w:rsidRPr="0072371F" w:rsidRDefault="006622BD" w:rsidP="006622BD">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 xml:space="preserve">Cilj aktivnosti: </w:t>
      </w:r>
    </w:p>
    <w:p w14:paraId="43B1B511" w14:textId="586EC418" w:rsidR="006622BD" w:rsidRPr="006622BD" w:rsidRDefault="006622BD" w:rsidP="006622BD">
      <w:pPr>
        <w:spacing w:after="0" w:line="360" w:lineRule="auto"/>
        <w:jc w:val="both"/>
        <w:rPr>
          <w:rFonts w:ascii="Times New Roman" w:eastAsia="Times New Roman" w:hAnsi="Times New Roman" w:cs="Times New Roman"/>
          <w:sz w:val="24"/>
          <w:szCs w:val="24"/>
          <w:lang w:eastAsia="hr-HR"/>
        </w:rPr>
      </w:pPr>
      <w:r w:rsidRPr="006622BD">
        <w:rPr>
          <w:rFonts w:ascii="Times New Roman" w:eastAsia="Times New Roman" w:hAnsi="Times New Roman" w:cs="Times New Roman"/>
          <w:sz w:val="24"/>
          <w:szCs w:val="24"/>
          <w:lang w:eastAsia="hr-HR"/>
        </w:rPr>
        <w:t>Poboljšanje uvjeta boravka turista, te informiranost posjetitelja turističke destinacije.</w:t>
      </w:r>
    </w:p>
    <w:p w14:paraId="4C5FE692" w14:textId="77777777" w:rsidR="006622BD" w:rsidRPr="0072371F" w:rsidRDefault="006622BD" w:rsidP="006622BD">
      <w:pPr>
        <w:spacing w:after="0" w:line="360" w:lineRule="auto"/>
        <w:jc w:val="both"/>
        <w:rPr>
          <w:rFonts w:ascii="Times New Roman" w:eastAsia="Times New Roman" w:hAnsi="Times New Roman" w:cs="Times New Roman"/>
          <w:b/>
          <w:bCs/>
          <w:sz w:val="24"/>
          <w:szCs w:val="24"/>
          <w:lang w:eastAsia="hr-HR"/>
        </w:rPr>
      </w:pPr>
      <w:r w:rsidRPr="0072371F">
        <w:rPr>
          <w:rFonts w:ascii="Times New Roman" w:eastAsia="Times New Roman" w:hAnsi="Times New Roman" w:cs="Times New Roman"/>
          <w:b/>
          <w:bCs/>
          <w:i/>
          <w:iCs/>
          <w:sz w:val="24"/>
          <w:szCs w:val="24"/>
          <w:lang w:eastAsia="hr-HR"/>
        </w:rPr>
        <w:t>Nositelj aktivnosti i partneri</w:t>
      </w:r>
      <w:r w:rsidRPr="0072371F">
        <w:rPr>
          <w:rFonts w:ascii="Times New Roman" w:eastAsia="Times New Roman" w:hAnsi="Times New Roman" w:cs="Times New Roman"/>
          <w:b/>
          <w:bCs/>
          <w:sz w:val="24"/>
          <w:szCs w:val="24"/>
          <w:lang w:eastAsia="hr-HR"/>
        </w:rPr>
        <w:t xml:space="preserve">: </w:t>
      </w:r>
    </w:p>
    <w:p w14:paraId="161D3CD1" w14:textId="77777777" w:rsidR="006622BD" w:rsidRPr="0072371F" w:rsidRDefault="006622BD" w:rsidP="006622BD">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t>TZP Novigradsko more</w:t>
      </w:r>
    </w:p>
    <w:p w14:paraId="7AB2E63A" w14:textId="77777777" w:rsidR="006622BD" w:rsidRPr="0072371F" w:rsidRDefault="006622BD" w:rsidP="006622BD">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Iznos potreban za realizaciju aktivnosti:</w:t>
      </w:r>
    </w:p>
    <w:p w14:paraId="3C374A23" w14:textId="215EAF1F" w:rsidR="006622BD" w:rsidRPr="0072371F" w:rsidRDefault="008336B4" w:rsidP="006622BD">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47.440,45</w:t>
      </w:r>
      <w:r w:rsidR="00FB5CE0">
        <w:rPr>
          <w:rFonts w:ascii="Times New Roman" w:eastAsia="Times New Roman" w:hAnsi="Times New Roman" w:cs="Times New Roman"/>
          <w:sz w:val="24"/>
          <w:szCs w:val="24"/>
          <w:lang w:eastAsia="hr-HR"/>
        </w:rPr>
        <w:t xml:space="preserve"> </w:t>
      </w:r>
      <w:r w:rsidR="00C32AC9">
        <w:rPr>
          <w:rFonts w:ascii="Times New Roman" w:eastAsia="Times New Roman" w:hAnsi="Times New Roman" w:cs="Times New Roman"/>
          <w:sz w:val="24"/>
          <w:szCs w:val="24"/>
          <w:lang w:eastAsia="hr-HR"/>
        </w:rPr>
        <w:t>€</w:t>
      </w:r>
    </w:p>
    <w:p w14:paraId="3023FF5A" w14:textId="77777777" w:rsidR="006622BD" w:rsidRPr="0072371F" w:rsidRDefault="006622BD" w:rsidP="006622BD">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Rok realizacije aktivnosti:</w:t>
      </w:r>
    </w:p>
    <w:p w14:paraId="7007E2FA" w14:textId="05A6DBD2" w:rsidR="006622BD" w:rsidRDefault="006622BD" w:rsidP="006622BD">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t>Tijekom 202</w:t>
      </w:r>
      <w:r w:rsidR="00E83BFB">
        <w:rPr>
          <w:rFonts w:ascii="Times New Roman" w:eastAsia="Times New Roman" w:hAnsi="Times New Roman" w:cs="Times New Roman"/>
          <w:sz w:val="24"/>
          <w:szCs w:val="24"/>
          <w:lang w:eastAsia="hr-HR"/>
        </w:rPr>
        <w:t>4</w:t>
      </w:r>
      <w:r w:rsidRPr="0072371F">
        <w:rPr>
          <w:rFonts w:ascii="Times New Roman" w:eastAsia="Times New Roman" w:hAnsi="Times New Roman" w:cs="Times New Roman"/>
          <w:sz w:val="24"/>
          <w:szCs w:val="24"/>
          <w:lang w:eastAsia="hr-HR"/>
        </w:rPr>
        <w:t>. godine</w:t>
      </w:r>
    </w:p>
    <w:p w14:paraId="401D8402" w14:textId="77777777" w:rsidR="000D2D9C" w:rsidRPr="008812B0" w:rsidRDefault="000D2D9C" w:rsidP="000D2D9C">
      <w:pPr>
        <w:spacing w:after="0" w:line="360" w:lineRule="auto"/>
        <w:jc w:val="both"/>
        <w:rPr>
          <w:rFonts w:ascii="Times New Roman" w:eastAsia="Times New Roman" w:hAnsi="Times New Roman" w:cs="Times New Roman"/>
          <w:sz w:val="24"/>
          <w:szCs w:val="24"/>
          <w:lang w:eastAsia="hr-HR"/>
        </w:rPr>
      </w:pPr>
    </w:p>
    <w:p w14:paraId="475E0E34" w14:textId="6C95A970" w:rsidR="000D2D9C" w:rsidRPr="008812B0" w:rsidRDefault="000D2D9C" w:rsidP="00E60F15">
      <w:pPr>
        <w:pStyle w:val="Naslov3"/>
        <w:rPr>
          <w:rFonts w:eastAsia="Times New Roman"/>
          <w:lang w:eastAsia="hr-HR"/>
        </w:rPr>
      </w:pPr>
      <w:bookmarkStart w:id="104" w:name="_Toc119574401"/>
      <w:bookmarkStart w:id="105" w:name="_Toc151364795"/>
      <w:r w:rsidRPr="008812B0">
        <w:rPr>
          <w:rFonts w:eastAsia="Times New Roman"/>
          <w:lang w:eastAsia="hr-HR"/>
        </w:rPr>
        <w:t>3.7. Marketinške i poslovne suradnje- udruženo oglašavanje sa sustavom TZ-a i predstavnicima turističke ponude</w:t>
      </w:r>
      <w:bookmarkEnd w:id="104"/>
      <w:bookmarkEnd w:id="105"/>
      <w:r w:rsidRPr="008812B0">
        <w:rPr>
          <w:rFonts w:eastAsia="Times New Roman"/>
          <w:lang w:eastAsia="hr-HR"/>
        </w:rPr>
        <w:t xml:space="preserve">                                                                             </w:t>
      </w:r>
    </w:p>
    <w:p w14:paraId="7E53B3AF" w14:textId="3B3A0869" w:rsidR="000D2D9C" w:rsidRDefault="000D2D9C" w:rsidP="000D2D9C">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Oglašavanje u promotivnim kampanjama javnog i privatnog sektora (udruženo oglašavanje) provodit će se u suradnji s TZ Zadarske županije</w:t>
      </w:r>
      <w:r>
        <w:rPr>
          <w:rFonts w:ascii="Times New Roman" w:eastAsia="Times New Roman" w:hAnsi="Times New Roman" w:cs="Times New Roman"/>
          <w:sz w:val="24"/>
          <w:szCs w:val="24"/>
          <w:lang w:eastAsia="hr-HR"/>
        </w:rPr>
        <w:t xml:space="preserve"> </w:t>
      </w:r>
      <w:r w:rsidR="009530B5">
        <w:rPr>
          <w:rFonts w:ascii="Times New Roman" w:eastAsia="Times New Roman" w:hAnsi="Times New Roman" w:cs="Times New Roman"/>
          <w:sz w:val="24"/>
          <w:szCs w:val="24"/>
          <w:lang w:eastAsia="hr-HR"/>
        </w:rPr>
        <w:t>te sa ostalim lokalnim turističkim zajednicama</w:t>
      </w:r>
      <w:r w:rsidR="00301DF2">
        <w:rPr>
          <w:rFonts w:ascii="Times New Roman" w:eastAsia="Times New Roman" w:hAnsi="Times New Roman" w:cs="Times New Roman"/>
          <w:sz w:val="24"/>
          <w:szCs w:val="24"/>
          <w:lang w:eastAsia="hr-HR"/>
        </w:rPr>
        <w:t>.</w:t>
      </w:r>
    </w:p>
    <w:p w14:paraId="3C617332" w14:textId="751901AB" w:rsidR="00301DF2" w:rsidRPr="005520AB" w:rsidRDefault="00301DF2" w:rsidP="000D2D9C">
      <w:pPr>
        <w:spacing w:after="0" w:line="360" w:lineRule="auto"/>
        <w:jc w:val="both"/>
        <w:rPr>
          <w:rFonts w:ascii="Times New Roman" w:eastAsia="Times New Roman" w:hAnsi="Times New Roman" w:cs="Times New Roman"/>
          <w:sz w:val="24"/>
          <w:szCs w:val="24"/>
          <w:lang w:eastAsia="hr-HR"/>
        </w:rPr>
      </w:pPr>
      <w:r w:rsidRPr="005520AB">
        <w:rPr>
          <w:rFonts w:ascii="Times New Roman" w:eastAsia="Times New Roman" w:hAnsi="Times New Roman" w:cs="Times New Roman"/>
          <w:sz w:val="24"/>
          <w:szCs w:val="24"/>
          <w:lang w:eastAsia="hr-HR"/>
        </w:rPr>
        <w:t>U 2023. godini zatražiti ćemo od regionalne turističke zajednice samostalno oglašavanje kao područje novonastale turističke zajednice</w:t>
      </w:r>
      <w:r w:rsidR="005520AB">
        <w:rPr>
          <w:rFonts w:ascii="Times New Roman" w:eastAsia="Times New Roman" w:hAnsi="Times New Roman" w:cs="Times New Roman"/>
          <w:sz w:val="24"/>
          <w:szCs w:val="24"/>
          <w:lang w:eastAsia="hr-HR"/>
        </w:rPr>
        <w:t xml:space="preserve"> za što će se morati odvojiti veća financijska sredstva.</w:t>
      </w:r>
    </w:p>
    <w:p w14:paraId="484120E9" w14:textId="77777777" w:rsidR="00301DF2" w:rsidRPr="0072371F" w:rsidRDefault="00301DF2" w:rsidP="00301DF2">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 xml:space="preserve">Cilj aktivnosti: </w:t>
      </w:r>
    </w:p>
    <w:p w14:paraId="05986816" w14:textId="4207AB0E" w:rsidR="00301DF2" w:rsidRPr="006622BD" w:rsidRDefault="00301DF2" w:rsidP="00301DF2">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4C7D7B">
        <w:rPr>
          <w:rFonts w:ascii="Times New Roman" w:eastAsia="Times New Roman" w:hAnsi="Times New Roman" w:cs="Times New Roman"/>
          <w:sz w:val="24"/>
          <w:szCs w:val="24"/>
          <w:lang w:eastAsia="hr-HR"/>
        </w:rPr>
        <w:t>druženim oglašavanjem turistička zajednica ostvaruje bolju vidljivost na turističkom tržištu te se jedino zajedničkim snagama možemo istaknuti među turističkom konkurencijom odnosno ostalim turističkim središtima</w:t>
      </w:r>
      <w:r w:rsidRPr="006622BD">
        <w:rPr>
          <w:rFonts w:ascii="Times New Roman" w:eastAsia="Times New Roman" w:hAnsi="Times New Roman" w:cs="Times New Roman"/>
          <w:sz w:val="24"/>
          <w:szCs w:val="24"/>
          <w:lang w:eastAsia="hr-HR"/>
        </w:rPr>
        <w:t>.</w:t>
      </w:r>
    </w:p>
    <w:p w14:paraId="42DDB483" w14:textId="77777777" w:rsidR="00301DF2" w:rsidRPr="0072371F" w:rsidRDefault="00301DF2" w:rsidP="00301DF2">
      <w:pPr>
        <w:spacing w:after="0" w:line="360" w:lineRule="auto"/>
        <w:jc w:val="both"/>
        <w:rPr>
          <w:rFonts w:ascii="Times New Roman" w:eastAsia="Times New Roman" w:hAnsi="Times New Roman" w:cs="Times New Roman"/>
          <w:b/>
          <w:bCs/>
          <w:sz w:val="24"/>
          <w:szCs w:val="24"/>
          <w:lang w:eastAsia="hr-HR"/>
        </w:rPr>
      </w:pPr>
      <w:r w:rsidRPr="0072371F">
        <w:rPr>
          <w:rFonts w:ascii="Times New Roman" w:eastAsia="Times New Roman" w:hAnsi="Times New Roman" w:cs="Times New Roman"/>
          <w:b/>
          <w:bCs/>
          <w:i/>
          <w:iCs/>
          <w:sz w:val="24"/>
          <w:szCs w:val="24"/>
          <w:lang w:eastAsia="hr-HR"/>
        </w:rPr>
        <w:t>Nositelj aktivnosti i partneri</w:t>
      </w:r>
      <w:r w:rsidRPr="0072371F">
        <w:rPr>
          <w:rFonts w:ascii="Times New Roman" w:eastAsia="Times New Roman" w:hAnsi="Times New Roman" w:cs="Times New Roman"/>
          <w:b/>
          <w:bCs/>
          <w:sz w:val="24"/>
          <w:szCs w:val="24"/>
          <w:lang w:eastAsia="hr-HR"/>
        </w:rPr>
        <w:t xml:space="preserve">: </w:t>
      </w:r>
    </w:p>
    <w:p w14:paraId="4E62D8FC" w14:textId="03080D10" w:rsidR="00301DF2" w:rsidRPr="0072371F" w:rsidRDefault="00301DF2" w:rsidP="00301DF2">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t>TZP Novigradsko more</w:t>
      </w:r>
      <w:r>
        <w:rPr>
          <w:rFonts w:ascii="Times New Roman" w:eastAsia="Times New Roman" w:hAnsi="Times New Roman" w:cs="Times New Roman"/>
          <w:sz w:val="24"/>
          <w:szCs w:val="24"/>
          <w:lang w:eastAsia="hr-HR"/>
        </w:rPr>
        <w:t>, Turistička zajednica Zadarske županije</w:t>
      </w:r>
    </w:p>
    <w:p w14:paraId="412B1BC1" w14:textId="77777777" w:rsidR="00301DF2" w:rsidRPr="0072371F" w:rsidRDefault="00301DF2" w:rsidP="00301DF2">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Iznos potreban za realizaciju aktivnosti:</w:t>
      </w:r>
    </w:p>
    <w:p w14:paraId="2DD49DA5" w14:textId="295B807A" w:rsidR="00301DF2" w:rsidRPr="0072371F" w:rsidRDefault="00E83BFB" w:rsidP="00301DF2">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6.475,00</w:t>
      </w:r>
      <w:r w:rsidR="00FB5CE0">
        <w:rPr>
          <w:rFonts w:ascii="Times New Roman" w:eastAsia="Times New Roman" w:hAnsi="Times New Roman" w:cs="Times New Roman"/>
          <w:sz w:val="24"/>
          <w:szCs w:val="24"/>
          <w:lang w:eastAsia="hr-HR"/>
        </w:rPr>
        <w:t xml:space="preserve"> </w:t>
      </w:r>
      <w:r w:rsidR="00C32AC9">
        <w:rPr>
          <w:rFonts w:ascii="Times New Roman" w:eastAsia="Times New Roman" w:hAnsi="Times New Roman" w:cs="Times New Roman"/>
          <w:sz w:val="24"/>
          <w:szCs w:val="24"/>
          <w:lang w:eastAsia="hr-HR"/>
        </w:rPr>
        <w:t>€</w:t>
      </w:r>
    </w:p>
    <w:p w14:paraId="50B0974F" w14:textId="77777777" w:rsidR="00301DF2" w:rsidRPr="0072371F" w:rsidRDefault="00301DF2" w:rsidP="00301DF2">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Rok realizacije aktivnosti:</w:t>
      </w:r>
    </w:p>
    <w:p w14:paraId="04E9BB92" w14:textId="08982E8D" w:rsidR="00E60F15" w:rsidRPr="00E83BFB" w:rsidRDefault="00301DF2" w:rsidP="000D2D9C">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t>Tijekom 202</w:t>
      </w:r>
      <w:r w:rsidR="00E83BFB">
        <w:rPr>
          <w:rFonts w:ascii="Times New Roman" w:eastAsia="Times New Roman" w:hAnsi="Times New Roman" w:cs="Times New Roman"/>
          <w:sz w:val="24"/>
          <w:szCs w:val="24"/>
          <w:lang w:eastAsia="hr-HR"/>
        </w:rPr>
        <w:t>4</w:t>
      </w:r>
      <w:r w:rsidRPr="0072371F">
        <w:rPr>
          <w:rFonts w:ascii="Times New Roman" w:eastAsia="Times New Roman" w:hAnsi="Times New Roman" w:cs="Times New Roman"/>
          <w:sz w:val="24"/>
          <w:szCs w:val="24"/>
          <w:lang w:eastAsia="hr-HR"/>
        </w:rPr>
        <w:t>. godine</w:t>
      </w:r>
    </w:p>
    <w:p w14:paraId="0CD500D0" w14:textId="77777777" w:rsidR="000D2D9C" w:rsidRPr="008812B0" w:rsidRDefault="000D2D9C" w:rsidP="00E60F15">
      <w:pPr>
        <w:pStyle w:val="Naslov2"/>
        <w:rPr>
          <w:rFonts w:eastAsia="Times New Roman"/>
          <w:lang w:eastAsia="hr-HR"/>
        </w:rPr>
      </w:pPr>
      <w:bookmarkStart w:id="106" w:name="_Toc57183765"/>
      <w:bookmarkStart w:id="107" w:name="_Toc58824251"/>
      <w:bookmarkStart w:id="108" w:name="_Toc88481070"/>
      <w:bookmarkStart w:id="109" w:name="_Toc119574402"/>
      <w:bookmarkStart w:id="110" w:name="_Toc151364796"/>
      <w:r w:rsidRPr="008812B0">
        <w:rPr>
          <w:rFonts w:eastAsia="Times New Roman"/>
          <w:lang w:eastAsia="hr-HR"/>
        </w:rPr>
        <w:t>4. Destinacijski menadžment</w:t>
      </w:r>
      <w:bookmarkEnd w:id="106"/>
      <w:bookmarkEnd w:id="107"/>
      <w:bookmarkEnd w:id="108"/>
      <w:bookmarkEnd w:id="109"/>
      <w:bookmarkEnd w:id="110"/>
    </w:p>
    <w:p w14:paraId="4A349EBB" w14:textId="3CF14CA5" w:rsidR="00E73C47" w:rsidRDefault="00750D2F" w:rsidP="00750D2F">
      <w:pPr>
        <w:spacing w:before="8" w:after="8" w:line="360" w:lineRule="auto"/>
        <w:jc w:val="both"/>
        <w:rPr>
          <w:rFonts w:ascii="Times New Roman" w:eastAsia="Times New Roman" w:hAnsi="Times New Roman" w:cs="Times New Roman"/>
          <w:sz w:val="24"/>
          <w:szCs w:val="24"/>
        </w:rPr>
      </w:pPr>
      <w:r w:rsidRPr="00750D2F">
        <w:rPr>
          <w:rFonts w:ascii="Times New Roman" w:eastAsia="Times New Roman" w:hAnsi="Times New Roman" w:cs="Times New Roman"/>
          <w:sz w:val="24"/>
          <w:szCs w:val="24"/>
        </w:rPr>
        <w:t>Destinacijski menadžment usmjeren je na aktivnosti namijenjene većem razumijevanju i dobivanju podrške  subjekata uključene  u turističke aktivnosti.</w:t>
      </w:r>
    </w:p>
    <w:p w14:paraId="450299BD" w14:textId="77777777" w:rsidR="00750D2F" w:rsidRPr="008812B0" w:rsidRDefault="00750D2F" w:rsidP="00750D2F">
      <w:pPr>
        <w:spacing w:before="8" w:after="8" w:line="360" w:lineRule="auto"/>
        <w:jc w:val="both"/>
        <w:rPr>
          <w:rFonts w:ascii="Times New Roman" w:eastAsia="Times New Roman" w:hAnsi="Times New Roman" w:cs="Times New Roman"/>
          <w:sz w:val="24"/>
          <w:szCs w:val="24"/>
        </w:rPr>
      </w:pPr>
    </w:p>
    <w:p w14:paraId="197760F6" w14:textId="551E5555" w:rsidR="000D2D9C" w:rsidRPr="008812B0" w:rsidRDefault="000D2D9C" w:rsidP="00E60F15">
      <w:pPr>
        <w:pStyle w:val="Naslov3"/>
        <w:rPr>
          <w:rFonts w:eastAsia="Times New Roman"/>
          <w:lang w:eastAsia="hr-HR"/>
        </w:rPr>
      </w:pPr>
      <w:bookmarkStart w:id="111" w:name="_Toc119574403"/>
      <w:bookmarkStart w:id="112" w:name="_Toc151364797"/>
      <w:r w:rsidRPr="008812B0">
        <w:rPr>
          <w:rFonts w:eastAsia="Times New Roman"/>
          <w:lang w:eastAsia="hr-HR"/>
        </w:rPr>
        <w:t>4.1. Turistički informacijski sustavi i aplikacije/ e</w:t>
      </w:r>
      <w:r w:rsidR="009530B5">
        <w:rPr>
          <w:rFonts w:eastAsia="Times New Roman"/>
          <w:lang w:eastAsia="hr-HR"/>
        </w:rPr>
        <w:t>V</w:t>
      </w:r>
      <w:r w:rsidRPr="008812B0">
        <w:rPr>
          <w:rFonts w:eastAsia="Times New Roman"/>
          <w:lang w:eastAsia="hr-HR"/>
        </w:rPr>
        <w:t>isitor</w:t>
      </w:r>
      <w:bookmarkEnd w:id="111"/>
      <w:bookmarkEnd w:id="112"/>
      <w:r w:rsidRPr="008812B0">
        <w:rPr>
          <w:rFonts w:eastAsia="Times New Roman"/>
          <w:lang w:eastAsia="hr-HR"/>
        </w:rPr>
        <w:t xml:space="preserve">                                                </w:t>
      </w:r>
    </w:p>
    <w:p w14:paraId="13CF6B3A" w14:textId="632127C3" w:rsidR="000D2D9C" w:rsidRDefault="009530B5" w:rsidP="00E73C47">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Turistička zajednica područja Novigradsko more</w:t>
      </w:r>
      <w:r w:rsidR="000D2D9C" w:rsidRPr="008812B0">
        <w:rPr>
          <w:rFonts w:ascii="Times New Roman" w:eastAsia="Times New Roman" w:hAnsi="Times New Roman" w:cs="Times New Roman"/>
          <w:sz w:val="24"/>
          <w:szCs w:val="24"/>
          <w:lang w:eastAsia="hr-HR"/>
        </w:rPr>
        <w:t xml:space="preserve"> će redovito sudjelovati u razvoju i upravljanju sustavu e</w:t>
      </w:r>
      <w:r>
        <w:rPr>
          <w:rFonts w:ascii="Times New Roman" w:eastAsia="Times New Roman" w:hAnsi="Times New Roman" w:cs="Times New Roman"/>
          <w:sz w:val="24"/>
          <w:szCs w:val="24"/>
          <w:lang w:eastAsia="hr-HR"/>
        </w:rPr>
        <w:t>V</w:t>
      </w:r>
      <w:r w:rsidR="000D2D9C" w:rsidRPr="008812B0">
        <w:rPr>
          <w:rFonts w:ascii="Times New Roman" w:eastAsia="Times New Roman" w:hAnsi="Times New Roman" w:cs="Times New Roman"/>
          <w:sz w:val="24"/>
          <w:szCs w:val="24"/>
          <w:lang w:eastAsia="hr-HR"/>
        </w:rPr>
        <w:t>isitor i ostalim turističkim informacijskim sustavima, te u razvoju ostalih sustava temeljenim na informatičkim tehnologijama.</w:t>
      </w:r>
      <w:r w:rsidR="000D2D9C">
        <w:rPr>
          <w:rFonts w:ascii="Times New Roman" w:eastAsia="Times New Roman" w:hAnsi="Times New Roman" w:cs="Times New Roman"/>
          <w:sz w:val="24"/>
          <w:szCs w:val="24"/>
          <w:lang w:eastAsia="hr-HR"/>
        </w:rPr>
        <w:t xml:space="preserve"> </w:t>
      </w:r>
    </w:p>
    <w:p w14:paraId="175149D8" w14:textId="77777777" w:rsidR="000D2D9C" w:rsidRPr="008812B0" w:rsidRDefault="000D2D9C" w:rsidP="00E73C47">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Također, planira se i suradnja i doprinos portalu Hrvatske turističke zajednice </w:t>
      </w:r>
      <w:hyperlink r:id="rId25" w:history="1">
        <w:r w:rsidRPr="00102A36">
          <w:rPr>
            <w:rStyle w:val="Hiperveza"/>
            <w:rFonts w:ascii="Times New Roman" w:eastAsia="Times New Roman" w:hAnsi="Times New Roman" w:cs="Times New Roman"/>
            <w:sz w:val="24"/>
            <w:szCs w:val="24"/>
            <w:lang w:eastAsia="hr-HR"/>
          </w:rPr>
          <w:t>www.croatia.hr</w:t>
        </w:r>
      </w:hyperlink>
      <w:r>
        <w:rPr>
          <w:rFonts w:ascii="Times New Roman" w:eastAsia="Times New Roman" w:hAnsi="Times New Roman" w:cs="Times New Roman"/>
          <w:sz w:val="24"/>
          <w:szCs w:val="24"/>
          <w:lang w:eastAsia="hr-HR"/>
        </w:rPr>
        <w:t>. Dio sadržaja je već stavljen na spomenutu stranicu, te ćemo je nadopunjavati i redovito sudjelovati na seminarima i radionicama vezanih za upravljanje stranicom.</w:t>
      </w:r>
    </w:p>
    <w:p w14:paraId="505E4751" w14:textId="7513C06E" w:rsidR="00301DF2" w:rsidRDefault="00301DF2" w:rsidP="00301DF2">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 xml:space="preserve">Cilj aktivnosti: </w:t>
      </w:r>
    </w:p>
    <w:p w14:paraId="11CA3E1D" w14:textId="1CA473D7" w:rsidR="00301DF2" w:rsidRDefault="00301DF2" w:rsidP="00301DF2">
      <w:pPr>
        <w:spacing w:after="0" w:line="360" w:lineRule="auto"/>
        <w:jc w:val="both"/>
        <w:rPr>
          <w:rFonts w:ascii="Times New Roman" w:eastAsia="Times New Roman" w:hAnsi="Times New Roman" w:cs="Times New Roman"/>
          <w:sz w:val="24"/>
          <w:szCs w:val="24"/>
          <w:lang w:eastAsia="hr-HR"/>
        </w:rPr>
      </w:pPr>
      <w:r w:rsidRPr="00301DF2">
        <w:rPr>
          <w:rFonts w:ascii="Times New Roman" w:eastAsia="Times New Roman" w:hAnsi="Times New Roman" w:cs="Times New Roman"/>
          <w:sz w:val="24"/>
          <w:szCs w:val="24"/>
          <w:lang w:eastAsia="hr-HR"/>
        </w:rPr>
        <w:t xml:space="preserve">TZP Novigradsko more redovito će pružati podršku svojim obveznicima </w:t>
      </w:r>
      <w:r>
        <w:rPr>
          <w:rFonts w:ascii="Times New Roman" w:eastAsia="Times New Roman" w:hAnsi="Times New Roman" w:cs="Times New Roman"/>
          <w:sz w:val="24"/>
          <w:szCs w:val="24"/>
          <w:lang w:eastAsia="hr-HR"/>
        </w:rPr>
        <w:t>–</w:t>
      </w:r>
      <w:r w:rsidRPr="00301DF2">
        <w:rPr>
          <w:rFonts w:ascii="Times New Roman" w:eastAsia="Times New Roman" w:hAnsi="Times New Roman" w:cs="Times New Roman"/>
          <w:sz w:val="24"/>
          <w:szCs w:val="24"/>
          <w:lang w:eastAsia="hr-HR"/>
        </w:rPr>
        <w:t xml:space="preserve"> iznajmljivačima</w:t>
      </w:r>
      <w:r>
        <w:rPr>
          <w:rFonts w:ascii="Times New Roman" w:eastAsia="Times New Roman" w:hAnsi="Times New Roman" w:cs="Times New Roman"/>
          <w:sz w:val="24"/>
          <w:szCs w:val="24"/>
          <w:lang w:eastAsia="hr-HR"/>
        </w:rPr>
        <w:t xml:space="preserve"> te izdavanjem pristupnih podataka, prijavom i odjavom turista, izdavanju uplatnica za turističku pristojbu i turističku članarinu, te će unositi nove obveznike temeljem rješenja o pružanju ugostiteljskih usluga u domaćinstvu izdanih od strane Zadarske županije- ureda za ugostiteljstvo i turizam i ostalih dokumenata kako bismo mogli pratiti broj noćenja i dolazaka, broj smještajnih kapaciteta, ležajeva i obveznika na području.</w:t>
      </w:r>
    </w:p>
    <w:p w14:paraId="6BFCBF18" w14:textId="078F5BFE" w:rsidR="00301DF2" w:rsidRPr="00301DF2" w:rsidRDefault="00301DF2" w:rsidP="00301DF2">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Također, redovito ćemo nadopunjavati informacije na portalu </w:t>
      </w:r>
      <w:hyperlink r:id="rId26" w:history="1">
        <w:r w:rsidR="00A05F34" w:rsidRPr="0003476D">
          <w:rPr>
            <w:rStyle w:val="Hiperveza"/>
            <w:rFonts w:ascii="Times New Roman" w:eastAsia="Times New Roman" w:hAnsi="Times New Roman" w:cs="Times New Roman"/>
            <w:sz w:val="24"/>
            <w:szCs w:val="24"/>
            <w:lang w:eastAsia="hr-HR"/>
          </w:rPr>
          <w:t>www.croatia.hr</w:t>
        </w:r>
      </w:hyperlink>
      <w:r w:rsidR="00A05F34">
        <w:rPr>
          <w:rFonts w:ascii="Times New Roman" w:eastAsia="Times New Roman" w:hAnsi="Times New Roman" w:cs="Times New Roman"/>
          <w:sz w:val="24"/>
          <w:szCs w:val="24"/>
          <w:lang w:eastAsia="hr-HR"/>
        </w:rPr>
        <w:t>, te dostavljati podatke regionalnoj turističkoj zajednici u svrhu oglašavanja odnosno marketinga.</w:t>
      </w:r>
    </w:p>
    <w:p w14:paraId="576E7BC3" w14:textId="77777777" w:rsidR="00301DF2" w:rsidRPr="0072371F" w:rsidRDefault="00301DF2" w:rsidP="00301DF2">
      <w:pPr>
        <w:spacing w:after="0" w:line="360" w:lineRule="auto"/>
        <w:jc w:val="both"/>
        <w:rPr>
          <w:rFonts w:ascii="Times New Roman" w:eastAsia="Times New Roman" w:hAnsi="Times New Roman" w:cs="Times New Roman"/>
          <w:b/>
          <w:bCs/>
          <w:sz w:val="24"/>
          <w:szCs w:val="24"/>
          <w:lang w:eastAsia="hr-HR"/>
        </w:rPr>
      </w:pPr>
      <w:r w:rsidRPr="0072371F">
        <w:rPr>
          <w:rFonts w:ascii="Times New Roman" w:eastAsia="Times New Roman" w:hAnsi="Times New Roman" w:cs="Times New Roman"/>
          <w:b/>
          <w:bCs/>
          <w:i/>
          <w:iCs/>
          <w:sz w:val="24"/>
          <w:szCs w:val="24"/>
          <w:lang w:eastAsia="hr-HR"/>
        </w:rPr>
        <w:t>Nositelj aktivnosti i partneri</w:t>
      </w:r>
      <w:r w:rsidRPr="0072371F">
        <w:rPr>
          <w:rFonts w:ascii="Times New Roman" w:eastAsia="Times New Roman" w:hAnsi="Times New Roman" w:cs="Times New Roman"/>
          <w:b/>
          <w:bCs/>
          <w:sz w:val="24"/>
          <w:szCs w:val="24"/>
          <w:lang w:eastAsia="hr-HR"/>
        </w:rPr>
        <w:t xml:space="preserve">: </w:t>
      </w:r>
    </w:p>
    <w:p w14:paraId="448EBBE9" w14:textId="6B75E5EA" w:rsidR="00301DF2" w:rsidRPr="0072371F" w:rsidRDefault="00301DF2" w:rsidP="00301DF2">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t>TZP Novigradsko more</w:t>
      </w:r>
      <w:r>
        <w:rPr>
          <w:rFonts w:ascii="Times New Roman" w:eastAsia="Times New Roman" w:hAnsi="Times New Roman" w:cs="Times New Roman"/>
          <w:sz w:val="24"/>
          <w:szCs w:val="24"/>
          <w:lang w:eastAsia="hr-HR"/>
        </w:rPr>
        <w:t>, Turistička zajednica Zadarske županije, Hrvatska turistička zajednica, Ministarstvo turizma i sporta RH</w:t>
      </w:r>
    </w:p>
    <w:p w14:paraId="32CBABD8" w14:textId="77777777" w:rsidR="00301DF2" w:rsidRPr="0072371F" w:rsidRDefault="00301DF2" w:rsidP="00301DF2">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Iznos potreban za realizaciju aktivnosti:</w:t>
      </w:r>
    </w:p>
    <w:p w14:paraId="4A8C3AE9" w14:textId="739A67EA" w:rsidR="00301DF2" w:rsidRPr="0072371F" w:rsidRDefault="00C32AC9" w:rsidP="00301DF2">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0,00</w:t>
      </w:r>
      <w:r w:rsidR="00FB5CE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w:t>
      </w:r>
    </w:p>
    <w:p w14:paraId="00BCD464" w14:textId="77777777" w:rsidR="00301DF2" w:rsidRPr="0072371F" w:rsidRDefault="00301DF2" w:rsidP="00301DF2">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Rok realizacije aktivnosti:</w:t>
      </w:r>
    </w:p>
    <w:p w14:paraId="62E80F6C" w14:textId="6910B30A" w:rsidR="009530B5" w:rsidRDefault="00301DF2" w:rsidP="00301DF2">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t>Tijekom 202</w:t>
      </w:r>
      <w:r w:rsidR="00E83BFB">
        <w:rPr>
          <w:rFonts w:ascii="Times New Roman" w:eastAsia="Times New Roman" w:hAnsi="Times New Roman" w:cs="Times New Roman"/>
          <w:sz w:val="24"/>
          <w:szCs w:val="24"/>
          <w:lang w:eastAsia="hr-HR"/>
        </w:rPr>
        <w:t>4</w:t>
      </w:r>
      <w:r w:rsidRPr="0072371F">
        <w:rPr>
          <w:rFonts w:ascii="Times New Roman" w:eastAsia="Times New Roman" w:hAnsi="Times New Roman" w:cs="Times New Roman"/>
          <w:sz w:val="24"/>
          <w:szCs w:val="24"/>
          <w:lang w:eastAsia="hr-HR"/>
        </w:rPr>
        <w:t>. godine</w:t>
      </w:r>
    </w:p>
    <w:p w14:paraId="57E841C1" w14:textId="2915999B" w:rsidR="000D2D9C" w:rsidRPr="008812B0" w:rsidRDefault="000D2D9C" w:rsidP="00E60F15">
      <w:pPr>
        <w:pStyle w:val="Naslov3"/>
        <w:rPr>
          <w:rFonts w:eastAsia="Times New Roman"/>
          <w:lang w:eastAsia="hr-HR"/>
        </w:rPr>
      </w:pPr>
      <w:bookmarkStart w:id="113" w:name="_Toc119574404"/>
      <w:bookmarkStart w:id="114" w:name="_Toc151364798"/>
      <w:r w:rsidRPr="008812B0">
        <w:rPr>
          <w:rFonts w:eastAsia="Times New Roman"/>
          <w:lang w:eastAsia="hr-HR"/>
        </w:rPr>
        <w:t>4.</w:t>
      </w:r>
      <w:r>
        <w:rPr>
          <w:rFonts w:eastAsia="Times New Roman"/>
          <w:lang w:eastAsia="hr-HR"/>
        </w:rPr>
        <w:t>2</w:t>
      </w:r>
      <w:r w:rsidRPr="008812B0">
        <w:rPr>
          <w:rFonts w:eastAsia="Times New Roman"/>
          <w:lang w:eastAsia="hr-HR"/>
        </w:rPr>
        <w:t>. Upravljanje kvalitetom u destinaciji</w:t>
      </w:r>
      <w:bookmarkEnd w:id="113"/>
      <w:bookmarkEnd w:id="114"/>
      <w:r w:rsidRPr="008812B0">
        <w:rPr>
          <w:rFonts w:eastAsia="Times New Roman"/>
          <w:lang w:eastAsia="hr-HR"/>
        </w:rPr>
        <w:t xml:space="preserve">                                                                          </w:t>
      </w:r>
    </w:p>
    <w:p w14:paraId="042F6DE5" w14:textId="1A57BC94" w:rsidR="000D2D9C" w:rsidRPr="008812B0" w:rsidRDefault="000D2D9C" w:rsidP="00E73C47">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 xml:space="preserve">Kako bismo podigli kvalitetu ponude u destinaciji pružati ćemo podršku dionicima javnog, privatnog i civilnog sektora zainteresiranih za sudjelovanje u planiranju i provedbi ključnih investicijskih projekata vezanih za područje </w:t>
      </w:r>
      <w:r w:rsidR="009530B5">
        <w:rPr>
          <w:rFonts w:ascii="Times New Roman" w:eastAsia="Times New Roman" w:hAnsi="Times New Roman" w:cs="Times New Roman"/>
          <w:sz w:val="24"/>
          <w:szCs w:val="24"/>
          <w:lang w:eastAsia="hr-HR"/>
        </w:rPr>
        <w:t>turističke zajednice.</w:t>
      </w:r>
    </w:p>
    <w:p w14:paraId="570AF6E0" w14:textId="77777777" w:rsidR="001107D8" w:rsidRDefault="001107D8" w:rsidP="001107D8">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 xml:space="preserve">Cilj aktivnosti: </w:t>
      </w:r>
    </w:p>
    <w:p w14:paraId="0A0FE93D" w14:textId="5B688DFC" w:rsidR="000D2D9C" w:rsidRDefault="001107D8" w:rsidP="00750D2F">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491D20" w:rsidRPr="00E73C47">
        <w:rPr>
          <w:rFonts w:ascii="Times New Roman" w:hAnsi="Times New Roman" w:cs="Times New Roman"/>
          <w:sz w:val="24"/>
          <w:szCs w:val="24"/>
        </w:rPr>
        <w:t>uradnj</w:t>
      </w:r>
      <w:r w:rsidR="00E73C47">
        <w:rPr>
          <w:rFonts w:ascii="Times New Roman" w:hAnsi="Times New Roman" w:cs="Times New Roman"/>
          <w:sz w:val="24"/>
          <w:szCs w:val="24"/>
        </w:rPr>
        <w:t>a</w:t>
      </w:r>
      <w:r w:rsidR="00491D20" w:rsidRPr="00E73C47">
        <w:rPr>
          <w:rFonts w:ascii="Times New Roman" w:hAnsi="Times New Roman" w:cs="Times New Roman"/>
          <w:sz w:val="24"/>
          <w:szCs w:val="24"/>
        </w:rPr>
        <w:t xml:space="preserve"> sa subjektima javnog i privatnog sektora u destinaciji radi podizanja kvalitete turističkog iskustva, funkcioniranja, dostupnosti i kvalitete javnih usluga, servisa i komunalnih službi na području turističke destinacije.</w:t>
      </w:r>
    </w:p>
    <w:p w14:paraId="2DDACF8A" w14:textId="77777777" w:rsidR="001107D8" w:rsidRPr="0072371F" w:rsidRDefault="001107D8" w:rsidP="001107D8">
      <w:pPr>
        <w:spacing w:after="0" w:line="360" w:lineRule="auto"/>
        <w:jc w:val="both"/>
        <w:rPr>
          <w:rFonts w:ascii="Times New Roman" w:eastAsia="Times New Roman" w:hAnsi="Times New Roman" w:cs="Times New Roman"/>
          <w:b/>
          <w:bCs/>
          <w:sz w:val="24"/>
          <w:szCs w:val="24"/>
          <w:lang w:eastAsia="hr-HR"/>
        </w:rPr>
      </w:pPr>
      <w:r w:rsidRPr="0072371F">
        <w:rPr>
          <w:rFonts w:ascii="Times New Roman" w:eastAsia="Times New Roman" w:hAnsi="Times New Roman" w:cs="Times New Roman"/>
          <w:b/>
          <w:bCs/>
          <w:i/>
          <w:iCs/>
          <w:sz w:val="24"/>
          <w:szCs w:val="24"/>
          <w:lang w:eastAsia="hr-HR"/>
        </w:rPr>
        <w:t>Nositelj aktivnosti i partneri</w:t>
      </w:r>
      <w:r w:rsidRPr="0072371F">
        <w:rPr>
          <w:rFonts w:ascii="Times New Roman" w:eastAsia="Times New Roman" w:hAnsi="Times New Roman" w:cs="Times New Roman"/>
          <w:b/>
          <w:bCs/>
          <w:sz w:val="24"/>
          <w:szCs w:val="24"/>
          <w:lang w:eastAsia="hr-HR"/>
        </w:rPr>
        <w:t xml:space="preserve">: </w:t>
      </w:r>
    </w:p>
    <w:p w14:paraId="3E58A8EA" w14:textId="5E4F7098" w:rsidR="001107D8" w:rsidRPr="0072371F" w:rsidRDefault="001107D8" w:rsidP="001107D8">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lastRenderedPageBreak/>
        <w:t>TZP Novigradsko more</w:t>
      </w:r>
      <w:r>
        <w:rPr>
          <w:rFonts w:ascii="Times New Roman" w:eastAsia="Times New Roman" w:hAnsi="Times New Roman" w:cs="Times New Roman"/>
          <w:sz w:val="24"/>
          <w:szCs w:val="24"/>
          <w:lang w:eastAsia="hr-HR"/>
        </w:rPr>
        <w:t xml:space="preserve">, Općina Novigrad, Općina Poličnik, Općina Posedarje, </w:t>
      </w:r>
      <w:r w:rsidRPr="008812B0">
        <w:rPr>
          <w:rFonts w:ascii="Times New Roman" w:eastAsia="Times New Roman" w:hAnsi="Times New Roman" w:cs="Times New Roman"/>
          <w:sz w:val="24"/>
          <w:szCs w:val="24"/>
          <w:lang w:eastAsia="hr-HR"/>
        </w:rPr>
        <w:t>dionici javnog, privatnog i civilnog sektora</w:t>
      </w:r>
      <w:r>
        <w:rPr>
          <w:rFonts w:ascii="Times New Roman" w:eastAsia="Times New Roman" w:hAnsi="Times New Roman" w:cs="Times New Roman"/>
          <w:sz w:val="24"/>
          <w:szCs w:val="24"/>
          <w:lang w:eastAsia="hr-HR"/>
        </w:rPr>
        <w:t xml:space="preserve"> na području TZP Novigradsko more</w:t>
      </w:r>
    </w:p>
    <w:p w14:paraId="6A54F34B" w14:textId="77777777" w:rsidR="001107D8" w:rsidRPr="0072371F" w:rsidRDefault="001107D8" w:rsidP="001107D8">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Iznos potreban za realizaciju aktivnosti:</w:t>
      </w:r>
    </w:p>
    <w:p w14:paraId="58067FBA" w14:textId="40B179CC" w:rsidR="001107D8" w:rsidRPr="0072371F" w:rsidRDefault="00C32AC9" w:rsidP="001107D8">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0,00</w:t>
      </w:r>
      <w:r w:rsidR="00FB5CE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w:t>
      </w:r>
    </w:p>
    <w:p w14:paraId="0C5EE99A" w14:textId="77777777" w:rsidR="001107D8" w:rsidRPr="0072371F" w:rsidRDefault="001107D8" w:rsidP="001107D8">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Rok realizacije aktivnosti:</w:t>
      </w:r>
    </w:p>
    <w:p w14:paraId="25EA7016" w14:textId="377F8A93" w:rsidR="001107D8" w:rsidRPr="001107D8" w:rsidRDefault="001107D8" w:rsidP="001107D8">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t>Tijekom 202</w:t>
      </w:r>
      <w:r w:rsidR="00E83BFB">
        <w:rPr>
          <w:rFonts w:ascii="Times New Roman" w:eastAsia="Times New Roman" w:hAnsi="Times New Roman" w:cs="Times New Roman"/>
          <w:sz w:val="24"/>
          <w:szCs w:val="24"/>
          <w:lang w:eastAsia="hr-HR"/>
        </w:rPr>
        <w:t>4</w:t>
      </w:r>
      <w:r w:rsidRPr="0072371F">
        <w:rPr>
          <w:rFonts w:ascii="Times New Roman" w:eastAsia="Times New Roman" w:hAnsi="Times New Roman" w:cs="Times New Roman"/>
          <w:sz w:val="24"/>
          <w:szCs w:val="24"/>
          <w:lang w:eastAsia="hr-HR"/>
        </w:rPr>
        <w:t>. godine</w:t>
      </w:r>
    </w:p>
    <w:p w14:paraId="1F7388A0" w14:textId="084F7567" w:rsidR="000D2D9C" w:rsidRPr="008812B0" w:rsidRDefault="00E60F15" w:rsidP="00E60F15">
      <w:pPr>
        <w:pStyle w:val="Naslov3"/>
        <w:rPr>
          <w:rFonts w:eastAsia="Times New Roman"/>
          <w:lang w:eastAsia="hr-HR"/>
        </w:rPr>
      </w:pPr>
      <w:bookmarkStart w:id="115" w:name="_Toc119574405"/>
      <w:bookmarkStart w:id="116" w:name="_Toc151364799"/>
      <w:r>
        <w:rPr>
          <w:rFonts w:eastAsia="Times New Roman"/>
          <w:lang w:eastAsia="hr-HR"/>
        </w:rPr>
        <w:t xml:space="preserve">4.3. </w:t>
      </w:r>
      <w:r w:rsidR="000D2D9C" w:rsidRPr="008812B0">
        <w:rPr>
          <w:rFonts w:eastAsia="Times New Roman"/>
          <w:lang w:eastAsia="hr-HR"/>
        </w:rPr>
        <w:t xml:space="preserve"> Poticanje na </w:t>
      </w:r>
      <w:r w:rsidR="00511288">
        <w:rPr>
          <w:rFonts w:eastAsia="Times New Roman"/>
          <w:lang w:eastAsia="hr-HR"/>
        </w:rPr>
        <w:t>očuvanje i uređenje okoliša</w:t>
      </w:r>
      <w:bookmarkEnd w:id="115"/>
      <w:bookmarkEnd w:id="116"/>
    </w:p>
    <w:p w14:paraId="2E4D3632" w14:textId="4D82CB87" w:rsidR="000D2D9C" w:rsidRPr="004961B1" w:rsidRDefault="000D2D9C" w:rsidP="000D2D9C">
      <w:pPr>
        <w:spacing w:line="360" w:lineRule="auto"/>
        <w:jc w:val="both"/>
        <w:rPr>
          <w:rFonts w:ascii="Times New Roman" w:hAnsi="Times New Roman" w:cs="Times New Roman"/>
          <w:sz w:val="24"/>
          <w:szCs w:val="24"/>
        </w:rPr>
      </w:pPr>
      <w:r w:rsidRPr="004961B1">
        <w:rPr>
          <w:rFonts w:ascii="Times New Roman" w:hAnsi="Times New Roman" w:cs="Times New Roman"/>
          <w:sz w:val="24"/>
          <w:szCs w:val="24"/>
        </w:rPr>
        <w:t>Jedan od ciljeva turističke zajednice je poboljšanje uvjeta boravka turista u destinaciji te razvijanje svijesti o važnosti i gospodarskim, društvenim i drugim učincima turizma, kao i potrebi i važnosti očuvanja i unaprjeđenja svih elemenata turističke resursne osnove određene destinacije, a osobito zaštite okoliša, kao i prirodne i kulturne baštine sukladno načelima održivog razvoja.</w:t>
      </w:r>
      <w:r>
        <w:rPr>
          <w:rFonts w:ascii="Times New Roman" w:hAnsi="Times New Roman" w:cs="Times New Roman"/>
          <w:sz w:val="24"/>
          <w:szCs w:val="24"/>
        </w:rPr>
        <w:t xml:space="preserve"> Pod time podrazumijevamo a</w:t>
      </w:r>
      <w:r w:rsidRPr="004961B1">
        <w:rPr>
          <w:rFonts w:ascii="Times New Roman" w:hAnsi="Times New Roman" w:cs="Times New Roman"/>
          <w:sz w:val="24"/>
          <w:szCs w:val="24"/>
        </w:rPr>
        <w:t>ktivnosti uređenja mjesta (šetnice, klupe, vidikovac i sl.)</w:t>
      </w:r>
      <w:r>
        <w:rPr>
          <w:rFonts w:ascii="Times New Roman" w:hAnsi="Times New Roman" w:cs="Times New Roman"/>
          <w:sz w:val="24"/>
          <w:szCs w:val="24"/>
        </w:rPr>
        <w:t xml:space="preserve"> te s</w:t>
      </w:r>
      <w:r w:rsidRPr="004961B1">
        <w:rPr>
          <w:rFonts w:ascii="Times New Roman" w:hAnsi="Times New Roman" w:cs="Times New Roman"/>
          <w:sz w:val="24"/>
          <w:szCs w:val="24"/>
        </w:rPr>
        <w:t>uradnj</w:t>
      </w:r>
      <w:r>
        <w:rPr>
          <w:rFonts w:ascii="Times New Roman" w:hAnsi="Times New Roman" w:cs="Times New Roman"/>
          <w:sz w:val="24"/>
          <w:szCs w:val="24"/>
        </w:rPr>
        <w:t xml:space="preserve">u </w:t>
      </w:r>
      <w:r w:rsidRPr="004961B1">
        <w:rPr>
          <w:rFonts w:ascii="Times New Roman" w:hAnsi="Times New Roman" w:cs="Times New Roman"/>
          <w:sz w:val="24"/>
          <w:szCs w:val="24"/>
        </w:rPr>
        <w:t>sa subjektima javnog i privatnog sektora u destinaciji radi podizanja kvalitete turističkog iskustva, funkcioniranja, dostupnosti i kvalitete javnih usluga, servisa i komunalnih službi na području turističke destinacije</w:t>
      </w:r>
      <w:r w:rsidR="003E2C0C">
        <w:rPr>
          <w:rFonts w:ascii="Times New Roman" w:hAnsi="Times New Roman" w:cs="Times New Roman"/>
          <w:sz w:val="24"/>
          <w:szCs w:val="24"/>
        </w:rPr>
        <w:t xml:space="preserve"> a iste se provode zajedničkom suradnjom s Općinama. </w:t>
      </w:r>
      <w:r w:rsidR="00511288">
        <w:rPr>
          <w:rFonts w:ascii="Times New Roman" w:hAnsi="Times New Roman" w:cs="Times New Roman"/>
          <w:sz w:val="24"/>
          <w:szCs w:val="24"/>
        </w:rPr>
        <w:t>Troškovi ove stavke odnose se na razvoj turističkog proizvoda odnosno dodavanje sadržaja na bike stazama.</w:t>
      </w:r>
    </w:p>
    <w:p w14:paraId="617404ED" w14:textId="77777777" w:rsidR="001107D8" w:rsidRDefault="001107D8" w:rsidP="001107D8">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 xml:space="preserve">Cilj aktivnosti: </w:t>
      </w:r>
    </w:p>
    <w:p w14:paraId="3AEDF17B" w14:textId="40EC7BEC" w:rsidR="001107D8" w:rsidRPr="005520AB" w:rsidRDefault="00511288" w:rsidP="001107D8">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t>D</w:t>
      </w:r>
      <w:r w:rsidR="005520AB" w:rsidRPr="005520AB">
        <w:rPr>
          <w:rFonts w:ascii="Times New Roman" w:eastAsia="Times New Roman" w:hAnsi="Times New Roman" w:cs="Times New Roman"/>
          <w:sz w:val="24"/>
          <w:szCs w:val="24"/>
          <w:lang w:eastAsia="hr-HR"/>
        </w:rPr>
        <w:t>odavanjem sadržaja poboljšati ćemo uvjete boravka turista na našem području.</w:t>
      </w:r>
    </w:p>
    <w:p w14:paraId="5555DF6A" w14:textId="77777777" w:rsidR="001107D8" w:rsidRPr="0072371F" w:rsidRDefault="001107D8" w:rsidP="001107D8">
      <w:pPr>
        <w:spacing w:after="0" w:line="360" w:lineRule="auto"/>
        <w:jc w:val="both"/>
        <w:rPr>
          <w:rFonts w:ascii="Times New Roman" w:eastAsia="Times New Roman" w:hAnsi="Times New Roman" w:cs="Times New Roman"/>
          <w:b/>
          <w:bCs/>
          <w:sz w:val="24"/>
          <w:szCs w:val="24"/>
          <w:lang w:eastAsia="hr-HR"/>
        </w:rPr>
      </w:pPr>
      <w:r w:rsidRPr="0072371F">
        <w:rPr>
          <w:rFonts w:ascii="Times New Roman" w:eastAsia="Times New Roman" w:hAnsi="Times New Roman" w:cs="Times New Roman"/>
          <w:b/>
          <w:bCs/>
          <w:i/>
          <w:iCs/>
          <w:sz w:val="24"/>
          <w:szCs w:val="24"/>
          <w:lang w:eastAsia="hr-HR"/>
        </w:rPr>
        <w:t>Nositelj aktivnosti i partneri</w:t>
      </w:r>
      <w:r w:rsidRPr="0072371F">
        <w:rPr>
          <w:rFonts w:ascii="Times New Roman" w:eastAsia="Times New Roman" w:hAnsi="Times New Roman" w:cs="Times New Roman"/>
          <w:b/>
          <w:bCs/>
          <w:sz w:val="24"/>
          <w:szCs w:val="24"/>
          <w:lang w:eastAsia="hr-HR"/>
        </w:rPr>
        <w:t xml:space="preserve">: </w:t>
      </w:r>
    </w:p>
    <w:p w14:paraId="5A68B647" w14:textId="75522C30" w:rsidR="001107D8" w:rsidRPr="0072371F" w:rsidRDefault="001107D8" w:rsidP="001107D8">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t>TZP Novigradsko more</w:t>
      </w:r>
      <w:r>
        <w:rPr>
          <w:rFonts w:ascii="Times New Roman" w:eastAsia="Times New Roman" w:hAnsi="Times New Roman" w:cs="Times New Roman"/>
          <w:sz w:val="24"/>
          <w:szCs w:val="24"/>
          <w:lang w:eastAsia="hr-HR"/>
        </w:rPr>
        <w:t>, Općina Novigrad, Općina Poličnik, Općina Posedarje</w:t>
      </w:r>
    </w:p>
    <w:p w14:paraId="7E25BAA6" w14:textId="77777777" w:rsidR="001107D8" w:rsidRPr="0072371F" w:rsidRDefault="001107D8" w:rsidP="001107D8">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Iznos potreban za realizaciju aktivnosti:</w:t>
      </w:r>
    </w:p>
    <w:p w14:paraId="087671FC" w14:textId="5A3AD286" w:rsidR="001107D8" w:rsidRPr="0072371F" w:rsidRDefault="00E83BFB" w:rsidP="001107D8">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30.856,94</w:t>
      </w:r>
      <w:r w:rsidR="00FE60E3">
        <w:rPr>
          <w:rFonts w:ascii="Times New Roman" w:eastAsia="Times New Roman" w:hAnsi="Times New Roman" w:cs="Times New Roman"/>
          <w:sz w:val="24"/>
          <w:szCs w:val="24"/>
          <w:lang w:eastAsia="hr-HR"/>
        </w:rPr>
        <w:t xml:space="preserve"> €</w:t>
      </w:r>
    </w:p>
    <w:p w14:paraId="42FF97CE" w14:textId="77777777" w:rsidR="001107D8" w:rsidRPr="0072371F" w:rsidRDefault="001107D8" w:rsidP="001107D8">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Rok realizacije aktivnosti:</w:t>
      </w:r>
    </w:p>
    <w:p w14:paraId="2FDAFF15" w14:textId="511C2484" w:rsidR="009530B5" w:rsidRPr="001107D8" w:rsidRDefault="001107D8" w:rsidP="000D2D9C">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t>Tijekom 202</w:t>
      </w:r>
      <w:r w:rsidR="00E83BFB">
        <w:rPr>
          <w:rFonts w:ascii="Times New Roman" w:eastAsia="Times New Roman" w:hAnsi="Times New Roman" w:cs="Times New Roman"/>
          <w:sz w:val="24"/>
          <w:szCs w:val="24"/>
          <w:lang w:eastAsia="hr-HR"/>
        </w:rPr>
        <w:t>4</w:t>
      </w:r>
      <w:r w:rsidRPr="0072371F">
        <w:rPr>
          <w:rFonts w:ascii="Times New Roman" w:eastAsia="Times New Roman" w:hAnsi="Times New Roman" w:cs="Times New Roman"/>
          <w:sz w:val="24"/>
          <w:szCs w:val="24"/>
          <w:lang w:eastAsia="hr-HR"/>
        </w:rPr>
        <w:t>. godine</w:t>
      </w:r>
    </w:p>
    <w:p w14:paraId="682FC3D3" w14:textId="623D859C" w:rsidR="000D2D9C" w:rsidRPr="008812B0" w:rsidRDefault="00E60F15" w:rsidP="00E60F15">
      <w:pPr>
        <w:pStyle w:val="Naslov2"/>
        <w:rPr>
          <w:rFonts w:eastAsia="Times New Roman"/>
          <w:lang w:eastAsia="hr-HR"/>
        </w:rPr>
      </w:pPr>
      <w:bookmarkStart w:id="117" w:name="_Toc119574406"/>
      <w:bookmarkStart w:id="118" w:name="_Toc151364800"/>
      <w:bookmarkStart w:id="119" w:name="_Toc57183767"/>
      <w:r>
        <w:rPr>
          <w:rFonts w:eastAsia="Times New Roman"/>
          <w:lang w:eastAsia="hr-HR"/>
        </w:rPr>
        <w:t xml:space="preserve">5. </w:t>
      </w:r>
      <w:r w:rsidR="000D2D9C" w:rsidRPr="008812B0">
        <w:rPr>
          <w:rFonts w:eastAsia="Times New Roman"/>
          <w:lang w:eastAsia="hr-HR"/>
        </w:rPr>
        <w:t>Članstvo u strukovnim organizacijama</w:t>
      </w:r>
      <w:bookmarkEnd w:id="117"/>
      <w:bookmarkEnd w:id="118"/>
    </w:p>
    <w:p w14:paraId="2446C087" w14:textId="49F42607" w:rsidR="000D2D9C" w:rsidRDefault="000D2D9C" w:rsidP="000D2D9C">
      <w:pPr>
        <w:spacing w:after="0" w:line="240" w:lineRule="auto"/>
        <w:rPr>
          <w:rFonts w:ascii="Times New Roman" w:eastAsia="Times New Roman" w:hAnsi="Times New Roman" w:cs="Times New Roman"/>
          <w:sz w:val="24"/>
          <w:szCs w:val="24"/>
          <w:lang w:eastAsia="hr-HR"/>
        </w:rPr>
      </w:pPr>
    </w:p>
    <w:p w14:paraId="3663C158" w14:textId="6C14ED5A" w:rsidR="009530B5" w:rsidRDefault="009530B5" w:rsidP="000D2D9C">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Turistička zajednica područja planira se uključiti</w:t>
      </w:r>
      <w:r w:rsidR="004C7D7B">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odnosno učlaniti u strukovne organizacije na svom području.</w:t>
      </w:r>
    </w:p>
    <w:p w14:paraId="72AC68F5" w14:textId="77777777" w:rsidR="001107D8" w:rsidRDefault="001107D8" w:rsidP="001107D8">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 xml:space="preserve">Cilj aktivnosti: </w:t>
      </w:r>
    </w:p>
    <w:p w14:paraId="5B438114" w14:textId="0CE279E4" w:rsidR="001107D8" w:rsidRPr="001107D8" w:rsidRDefault="001107D8" w:rsidP="001107D8">
      <w:pPr>
        <w:spacing w:line="360" w:lineRule="auto"/>
        <w:jc w:val="both"/>
        <w:rPr>
          <w:rFonts w:ascii="Times New Roman" w:hAnsi="Times New Roman" w:cs="Times New Roman"/>
          <w:sz w:val="24"/>
          <w:szCs w:val="24"/>
        </w:rPr>
      </w:pPr>
      <w:r w:rsidRPr="001107D8">
        <w:rPr>
          <w:rFonts w:ascii="Times New Roman" w:eastAsia="Times New Roman" w:hAnsi="Times New Roman" w:cs="Times New Roman"/>
          <w:sz w:val="24"/>
          <w:szCs w:val="24"/>
          <w:lang w:eastAsia="hr-HR"/>
        </w:rPr>
        <w:t xml:space="preserve">Uključivanjem u LAG Bura Turistička zajednica Novigradsko more će </w:t>
      </w:r>
      <w:r>
        <w:rPr>
          <w:rFonts w:ascii="Times New Roman" w:eastAsia="Times New Roman" w:hAnsi="Times New Roman" w:cs="Times New Roman"/>
          <w:sz w:val="24"/>
          <w:szCs w:val="24"/>
          <w:lang w:eastAsia="hr-HR"/>
        </w:rPr>
        <w:t xml:space="preserve">aktivno sudjelovati u ruralnom razvoju Općina a samim time i našeg područja, te će moći sudjelovati na raznim prezentacijama </w:t>
      </w:r>
      <w:r w:rsidR="00E35F3B">
        <w:rPr>
          <w:rFonts w:ascii="Times New Roman" w:eastAsia="Times New Roman" w:hAnsi="Times New Roman" w:cs="Times New Roman"/>
          <w:sz w:val="24"/>
          <w:szCs w:val="24"/>
          <w:lang w:eastAsia="hr-HR"/>
        </w:rPr>
        <w:t>turističke ponude</w:t>
      </w:r>
      <w:r>
        <w:rPr>
          <w:rFonts w:ascii="Times New Roman" w:eastAsia="Times New Roman" w:hAnsi="Times New Roman" w:cs="Times New Roman"/>
          <w:sz w:val="24"/>
          <w:szCs w:val="24"/>
          <w:lang w:eastAsia="hr-HR"/>
        </w:rPr>
        <w:t xml:space="preserve"> u inozemstvu. Osim toga omogućen nam je pristup informacijama o aktivnim OPG-ovima na našem području.</w:t>
      </w:r>
    </w:p>
    <w:p w14:paraId="47BBC2B1" w14:textId="77777777" w:rsidR="001107D8" w:rsidRPr="0072371F" w:rsidRDefault="001107D8" w:rsidP="001107D8">
      <w:pPr>
        <w:spacing w:after="0" w:line="360" w:lineRule="auto"/>
        <w:jc w:val="both"/>
        <w:rPr>
          <w:rFonts w:ascii="Times New Roman" w:eastAsia="Times New Roman" w:hAnsi="Times New Roman" w:cs="Times New Roman"/>
          <w:b/>
          <w:bCs/>
          <w:sz w:val="24"/>
          <w:szCs w:val="24"/>
          <w:lang w:eastAsia="hr-HR"/>
        </w:rPr>
      </w:pPr>
      <w:r w:rsidRPr="0072371F">
        <w:rPr>
          <w:rFonts w:ascii="Times New Roman" w:eastAsia="Times New Roman" w:hAnsi="Times New Roman" w:cs="Times New Roman"/>
          <w:b/>
          <w:bCs/>
          <w:i/>
          <w:iCs/>
          <w:sz w:val="24"/>
          <w:szCs w:val="24"/>
          <w:lang w:eastAsia="hr-HR"/>
        </w:rPr>
        <w:lastRenderedPageBreak/>
        <w:t>Nositelj aktivnosti i partneri</w:t>
      </w:r>
      <w:r w:rsidRPr="0072371F">
        <w:rPr>
          <w:rFonts w:ascii="Times New Roman" w:eastAsia="Times New Roman" w:hAnsi="Times New Roman" w:cs="Times New Roman"/>
          <w:b/>
          <w:bCs/>
          <w:sz w:val="24"/>
          <w:szCs w:val="24"/>
          <w:lang w:eastAsia="hr-HR"/>
        </w:rPr>
        <w:t xml:space="preserve">: </w:t>
      </w:r>
    </w:p>
    <w:p w14:paraId="0928E5C2" w14:textId="184040B2" w:rsidR="001107D8" w:rsidRPr="0072371F" w:rsidRDefault="001107D8" w:rsidP="001107D8">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t>TZP Novigradsko more</w:t>
      </w:r>
      <w:r w:rsidR="00E35F3B">
        <w:rPr>
          <w:rFonts w:ascii="Times New Roman" w:eastAsia="Times New Roman" w:hAnsi="Times New Roman" w:cs="Times New Roman"/>
          <w:sz w:val="24"/>
          <w:szCs w:val="24"/>
          <w:lang w:eastAsia="hr-HR"/>
        </w:rPr>
        <w:t>, Općina Novigrad, Općina Poličnik, Općina Posedarje</w:t>
      </w:r>
    </w:p>
    <w:p w14:paraId="0102F4B5" w14:textId="77777777" w:rsidR="001107D8" w:rsidRPr="0072371F" w:rsidRDefault="001107D8" w:rsidP="001107D8">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Iznos potreban za realizaciju aktivnosti:</w:t>
      </w:r>
    </w:p>
    <w:p w14:paraId="69728431" w14:textId="0276CAD6" w:rsidR="001107D8" w:rsidRPr="0072371F" w:rsidRDefault="00E83BFB" w:rsidP="001107D8">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30,00</w:t>
      </w:r>
      <w:r w:rsidR="00FB5CE0">
        <w:rPr>
          <w:rFonts w:ascii="Times New Roman" w:eastAsia="Times New Roman" w:hAnsi="Times New Roman" w:cs="Times New Roman"/>
          <w:sz w:val="24"/>
          <w:szCs w:val="24"/>
          <w:lang w:eastAsia="hr-HR"/>
        </w:rPr>
        <w:t xml:space="preserve"> </w:t>
      </w:r>
      <w:r w:rsidR="00C32AC9">
        <w:rPr>
          <w:rFonts w:ascii="Times New Roman" w:eastAsia="Times New Roman" w:hAnsi="Times New Roman" w:cs="Times New Roman"/>
          <w:sz w:val="24"/>
          <w:szCs w:val="24"/>
          <w:lang w:eastAsia="hr-HR"/>
        </w:rPr>
        <w:t>€</w:t>
      </w:r>
    </w:p>
    <w:p w14:paraId="69462DBB" w14:textId="77777777" w:rsidR="001107D8" w:rsidRPr="0072371F" w:rsidRDefault="001107D8" w:rsidP="001107D8">
      <w:pPr>
        <w:spacing w:after="0" w:line="360" w:lineRule="auto"/>
        <w:jc w:val="both"/>
        <w:rPr>
          <w:rFonts w:ascii="Times New Roman" w:eastAsia="Times New Roman" w:hAnsi="Times New Roman" w:cs="Times New Roman"/>
          <w:b/>
          <w:bCs/>
          <w:i/>
          <w:iCs/>
          <w:sz w:val="24"/>
          <w:szCs w:val="24"/>
          <w:lang w:eastAsia="hr-HR"/>
        </w:rPr>
      </w:pPr>
      <w:r w:rsidRPr="0072371F">
        <w:rPr>
          <w:rFonts w:ascii="Times New Roman" w:eastAsia="Times New Roman" w:hAnsi="Times New Roman" w:cs="Times New Roman"/>
          <w:b/>
          <w:bCs/>
          <w:i/>
          <w:iCs/>
          <w:sz w:val="24"/>
          <w:szCs w:val="24"/>
          <w:lang w:eastAsia="hr-HR"/>
        </w:rPr>
        <w:t>Rok realizacije aktivnosti:</w:t>
      </w:r>
    </w:p>
    <w:p w14:paraId="445553BF" w14:textId="75D579D8" w:rsidR="001107D8" w:rsidRPr="001107D8" w:rsidRDefault="001107D8" w:rsidP="001107D8">
      <w:pPr>
        <w:spacing w:after="0" w:line="360" w:lineRule="auto"/>
        <w:jc w:val="both"/>
        <w:rPr>
          <w:rFonts w:ascii="Times New Roman" w:eastAsia="Times New Roman" w:hAnsi="Times New Roman" w:cs="Times New Roman"/>
          <w:sz w:val="24"/>
          <w:szCs w:val="24"/>
          <w:lang w:eastAsia="hr-HR"/>
        </w:rPr>
      </w:pPr>
      <w:r w:rsidRPr="0072371F">
        <w:rPr>
          <w:rFonts w:ascii="Times New Roman" w:eastAsia="Times New Roman" w:hAnsi="Times New Roman" w:cs="Times New Roman"/>
          <w:sz w:val="24"/>
          <w:szCs w:val="24"/>
          <w:lang w:eastAsia="hr-HR"/>
        </w:rPr>
        <w:t>Tijekom 202</w:t>
      </w:r>
      <w:r w:rsidR="00E83BFB">
        <w:rPr>
          <w:rFonts w:ascii="Times New Roman" w:eastAsia="Times New Roman" w:hAnsi="Times New Roman" w:cs="Times New Roman"/>
          <w:sz w:val="24"/>
          <w:szCs w:val="24"/>
          <w:lang w:eastAsia="hr-HR"/>
        </w:rPr>
        <w:t>4</w:t>
      </w:r>
      <w:r w:rsidRPr="0072371F">
        <w:rPr>
          <w:rFonts w:ascii="Times New Roman" w:eastAsia="Times New Roman" w:hAnsi="Times New Roman" w:cs="Times New Roman"/>
          <w:sz w:val="24"/>
          <w:szCs w:val="24"/>
          <w:lang w:eastAsia="hr-HR"/>
        </w:rPr>
        <w:t>. godine</w:t>
      </w:r>
    </w:p>
    <w:p w14:paraId="7860B07E" w14:textId="77777777" w:rsidR="009530B5" w:rsidRPr="008812B0" w:rsidRDefault="009530B5" w:rsidP="000D2D9C">
      <w:pPr>
        <w:spacing w:after="0" w:line="240" w:lineRule="auto"/>
        <w:rPr>
          <w:rFonts w:ascii="Times New Roman" w:eastAsia="Times New Roman" w:hAnsi="Times New Roman" w:cs="Times New Roman"/>
          <w:sz w:val="24"/>
          <w:szCs w:val="24"/>
          <w:lang w:eastAsia="hr-HR"/>
        </w:rPr>
      </w:pPr>
    </w:p>
    <w:p w14:paraId="705A037D" w14:textId="0EDB4B4F" w:rsidR="000D2D9C" w:rsidRPr="000A18E4" w:rsidRDefault="006E3954" w:rsidP="000A18E4">
      <w:pPr>
        <w:pStyle w:val="Naslov2"/>
        <w:rPr>
          <w:rFonts w:eastAsia="Times New Roman"/>
          <w:lang w:eastAsia="hr-HR"/>
        </w:rPr>
      </w:pPr>
      <w:bookmarkStart w:id="120" w:name="_Toc58824252"/>
      <w:bookmarkStart w:id="121" w:name="_Toc88481071"/>
      <w:bookmarkStart w:id="122" w:name="_Toc119574407"/>
      <w:bookmarkStart w:id="123" w:name="_Toc151364801"/>
      <w:r>
        <w:rPr>
          <w:rFonts w:eastAsia="Times New Roman"/>
          <w:lang w:eastAsia="hr-HR"/>
        </w:rPr>
        <w:t xml:space="preserve"> </w:t>
      </w:r>
      <w:r w:rsidR="000D2D9C" w:rsidRPr="008812B0">
        <w:rPr>
          <w:rFonts w:eastAsia="Times New Roman"/>
          <w:lang w:eastAsia="hr-HR"/>
        </w:rPr>
        <w:t>6. Administrativni rashodi</w:t>
      </w:r>
      <w:bookmarkEnd w:id="119"/>
      <w:bookmarkEnd w:id="120"/>
      <w:bookmarkEnd w:id="121"/>
      <w:bookmarkEnd w:id="122"/>
      <w:bookmarkEnd w:id="123"/>
    </w:p>
    <w:p w14:paraId="4844C337" w14:textId="77777777" w:rsidR="000D2D9C" w:rsidRPr="008812B0" w:rsidRDefault="000D2D9C" w:rsidP="000D2D9C">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 xml:space="preserve">Administrativni rashodi obuhvaćaju rashode za radnike </w:t>
      </w:r>
      <w:proofErr w:type="spellStart"/>
      <w:r w:rsidRPr="008812B0">
        <w:rPr>
          <w:rFonts w:ascii="Times New Roman" w:eastAsia="Times New Roman" w:hAnsi="Times New Roman" w:cs="Times New Roman"/>
          <w:sz w:val="24"/>
          <w:szCs w:val="24"/>
          <w:lang w:eastAsia="hr-HR"/>
        </w:rPr>
        <w:t>tj</w:t>
      </w:r>
      <w:proofErr w:type="spellEnd"/>
      <w:r w:rsidRPr="008812B0">
        <w:rPr>
          <w:rFonts w:ascii="Times New Roman" w:eastAsia="Times New Roman" w:hAnsi="Times New Roman" w:cs="Times New Roman"/>
          <w:sz w:val="24"/>
          <w:szCs w:val="24"/>
          <w:lang w:eastAsia="hr-HR"/>
        </w:rPr>
        <w:t xml:space="preserve"> plaće, materijalne troškove (troškove funkcioniranja ureda turističke zajednice kao što su režijski troškovi, uredska oprema i materijal, troškovi platnog prometa, troškovi poštarine, stručno usavršavanje zaposlenika,…)</w:t>
      </w:r>
    </w:p>
    <w:p w14:paraId="1D790794" w14:textId="5522AF25" w:rsidR="00E35F3B" w:rsidRPr="002A158D" w:rsidRDefault="00E35F3B" w:rsidP="00E35F3B">
      <w:pPr>
        <w:spacing w:after="200" w:line="276" w:lineRule="auto"/>
        <w:jc w:val="both"/>
        <w:rPr>
          <w:rFonts w:ascii="Times New Roman" w:eastAsia="Calibri" w:hAnsi="Times New Roman" w:cs="Times New Roman"/>
          <w:sz w:val="24"/>
          <w:szCs w:val="24"/>
        </w:rPr>
      </w:pPr>
      <w:r w:rsidRPr="002A158D">
        <w:rPr>
          <w:rFonts w:ascii="Times New Roman" w:eastAsia="Calibri" w:hAnsi="Times New Roman" w:cs="Times New Roman"/>
          <w:sz w:val="24"/>
          <w:szCs w:val="24"/>
        </w:rPr>
        <w:t>Rashodi za zaposlene…………………………………………</w:t>
      </w:r>
      <w:r w:rsidR="008336B4">
        <w:rPr>
          <w:rFonts w:ascii="Times New Roman" w:eastAsia="Calibri" w:hAnsi="Times New Roman" w:cs="Times New Roman"/>
          <w:sz w:val="24"/>
          <w:szCs w:val="24"/>
        </w:rPr>
        <w:t>…………………</w:t>
      </w:r>
      <w:r w:rsidR="005E16B8">
        <w:rPr>
          <w:rFonts w:ascii="Times New Roman" w:eastAsia="Calibri" w:hAnsi="Times New Roman" w:cs="Times New Roman"/>
          <w:sz w:val="24"/>
          <w:szCs w:val="24"/>
        </w:rPr>
        <w:t>.</w:t>
      </w:r>
      <w:r w:rsidRPr="002A158D">
        <w:rPr>
          <w:rFonts w:ascii="Times New Roman" w:eastAsia="Calibri" w:hAnsi="Times New Roman" w:cs="Times New Roman"/>
          <w:sz w:val="24"/>
          <w:szCs w:val="24"/>
        </w:rPr>
        <w:t>….</w:t>
      </w:r>
      <w:r w:rsidR="008336B4">
        <w:rPr>
          <w:rFonts w:ascii="Times New Roman" w:eastAsia="Calibri" w:hAnsi="Times New Roman" w:cs="Times New Roman"/>
          <w:sz w:val="24"/>
          <w:szCs w:val="24"/>
        </w:rPr>
        <w:t>21.649,16</w:t>
      </w:r>
      <w:r w:rsidR="005E16B8">
        <w:rPr>
          <w:rFonts w:ascii="Times New Roman" w:eastAsia="Calibri" w:hAnsi="Times New Roman" w:cs="Times New Roman"/>
          <w:sz w:val="24"/>
          <w:szCs w:val="24"/>
        </w:rPr>
        <w:t xml:space="preserve"> €</w:t>
      </w:r>
    </w:p>
    <w:p w14:paraId="472487F7" w14:textId="285A7D10" w:rsidR="00E35F3B" w:rsidRPr="002A158D" w:rsidRDefault="00E35F3B" w:rsidP="00E35F3B">
      <w:pPr>
        <w:numPr>
          <w:ilvl w:val="0"/>
          <w:numId w:val="9"/>
        </w:numPr>
        <w:spacing w:after="200" w:line="276" w:lineRule="auto"/>
        <w:jc w:val="both"/>
        <w:rPr>
          <w:rFonts w:ascii="Times New Roman" w:eastAsia="Calibri" w:hAnsi="Times New Roman" w:cs="Times New Roman"/>
          <w:sz w:val="24"/>
          <w:szCs w:val="24"/>
        </w:rPr>
      </w:pPr>
      <w:r w:rsidRPr="002A158D">
        <w:rPr>
          <w:rFonts w:ascii="Times New Roman" w:eastAsia="Calibri" w:hAnsi="Times New Roman" w:cs="Times New Roman"/>
          <w:sz w:val="24"/>
          <w:szCs w:val="24"/>
        </w:rPr>
        <w:t>Neto plaća zaposlenih……………………</w:t>
      </w:r>
      <w:r w:rsidR="008336B4">
        <w:rPr>
          <w:rFonts w:ascii="Times New Roman" w:eastAsia="Calibri" w:hAnsi="Times New Roman" w:cs="Times New Roman"/>
          <w:sz w:val="24"/>
          <w:szCs w:val="24"/>
        </w:rPr>
        <w:t>……………….</w:t>
      </w:r>
      <w:r w:rsidRPr="002A158D">
        <w:rPr>
          <w:rFonts w:ascii="Times New Roman" w:eastAsia="Calibri" w:hAnsi="Times New Roman" w:cs="Times New Roman"/>
          <w:sz w:val="24"/>
          <w:szCs w:val="24"/>
        </w:rPr>
        <w:t>………</w:t>
      </w:r>
      <w:r w:rsidR="005516C7">
        <w:rPr>
          <w:rFonts w:ascii="Times New Roman" w:eastAsia="Calibri" w:hAnsi="Times New Roman" w:cs="Times New Roman"/>
          <w:sz w:val="24"/>
          <w:szCs w:val="24"/>
        </w:rPr>
        <w:t>.</w:t>
      </w:r>
      <w:r w:rsidRPr="002A158D">
        <w:rPr>
          <w:rFonts w:ascii="Times New Roman" w:eastAsia="Calibri" w:hAnsi="Times New Roman" w:cs="Times New Roman"/>
          <w:sz w:val="24"/>
          <w:szCs w:val="24"/>
        </w:rPr>
        <w:t>….…</w:t>
      </w:r>
      <w:r w:rsidR="008336B4">
        <w:rPr>
          <w:rFonts w:ascii="Times New Roman" w:eastAsia="Calibri" w:hAnsi="Times New Roman" w:cs="Times New Roman"/>
          <w:sz w:val="24"/>
          <w:szCs w:val="24"/>
        </w:rPr>
        <w:t>12.792,80</w:t>
      </w:r>
      <w:r w:rsidR="005516C7">
        <w:rPr>
          <w:rFonts w:ascii="Times New Roman" w:eastAsia="Calibri" w:hAnsi="Times New Roman" w:cs="Times New Roman"/>
          <w:sz w:val="24"/>
          <w:szCs w:val="24"/>
        </w:rPr>
        <w:t xml:space="preserve"> €</w:t>
      </w:r>
    </w:p>
    <w:p w14:paraId="5F80E858" w14:textId="66E517F7" w:rsidR="00E35F3B" w:rsidRPr="002A158D" w:rsidRDefault="00E35F3B" w:rsidP="00E35F3B">
      <w:pPr>
        <w:numPr>
          <w:ilvl w:val="0"/>
          <w:numId w:val="9"/>
        </w:numPr>
        <w:spacing w:after="200" w:line="276" w:lineRule="auto"/>
        <w:jc w:val="both"/>
        <w:rPr>
          <w:rFonts w:ascii="Times New Roman" w:eastAsia="Calibri" w:hAnsi="Times New Roman" w:cs="Times New Roman"/>
          <w:sz w:val="24"/>
          <w:szCs w:val="24"/>
        </w:rPr>
      </w:pPr>
      <w:r w:rsidRPr="002A158D">
        <w:rPr>
          <w:rFonts w:ascii="Times New Roman" w:eastAsia="Calibri" w:hAnsi="Times New Roman" w:cs="Times New Roman"/>
          <w:sz w:val="24"/>
          <w:szCs w:val="24"/>
        </w:rPr>
        <w:t>Trošak poreza i doprinosa iz plaće……</w:t>
      </w:r>
      <w:r w:rsidR="008336B4">
        <w:rPr>
          <w:rFonts w:ascii="Times New Roman" w:eastAsia="Calibri" w:hAnsi="Times New Roman" w:cs="Times New Roman"/>
          <w:sz w:val="24"/>
          <w:szCs w:val="24"/>
        </w:rPr>
        <w:t>……………….</w:t>
      </w:r>
      <w:r w:rsidRPr="002A158D">
        <w:rPr>
          <w:rFonts w:ascii="Times New Roman" w:eastAsia="Calibri" w:hAnsi="Times New Roman" w:cs="Times New Roman"/>
          <w:sz w:val="24"/>
          <w:szCs w:val="24"/>
        </w:rPr>
        <w:t>……</w:t>
      </w:r>
      <w:r w:rsidR="005516C7">
        <w:rPr>
          <w:rFonts w:ascii="Times New Roman" w:eastAsia="Calibri" w:hAnsi="Times New Roman" w:cs="Times New Roman"/>
          <w:sz w:val="24"/>
          <w:szCs w:val="24"/>
        </w:rPr>
        <w:t>.</w:t>
      </w:r>
      <w:r w:rsidRPr="002A158D">
        <w:rPr>
          <w:rFonts w:ascii="Times New Roman" w:eastAsia="Calibri" w:hAnsi="Times New Roman" w:cs="Times New Roman"/>
          <w:sz w:val="24"/>
          <w:szCs w:val="24"/>
        </w:rPr>
        <w:t>…………...</w:t>
      </w:r>
      <w:r w:rsidR="008336B4">
        <w:rPr>
          <w:rFonts w:ascii="Times New Roman" w:eastAsia="Calibri" w:hAnsi="Times New Roman" w:cs="Times New Roman"/>
          <w:sz w:val="24"/>
          <w:szCs w:val="24"/>
        </w:rPr>
        <w:t>1.604,64</w:t>
      </w:r>
      <w:r w:rsidR="005516C7">
        <w:rPr>
          <w:rFonts w:ascii="Times New Roman" w:eastAsia="Calibri" w:hAnsi="Times New Roman" w:cs="Times New Roman"/>
          <w:sz w:val="24"/>
          <w:szCs w:val="24"/>
        </w:rPr>
        <w:t xml:space="preserve"> €</w:t>
      </w:r>
    </w:p>
    <w:p w14:paraId="6F5E5B19" w14:textId="7BD3CB79" w:rsidR="00E35F3B" w:rsidRPr="002A158D" w:rsidRDefault="00E35F3B" w:rsidP="00E35F3B">
      <w:pPr>
        <w:numPr>
          <w:ilvl w:val="0"/>
          <w:numId w:val="9"/>
        </w:numPr>
        <w:spacing w:after="200" w:line="276" w:lineRule="auto"/>
        <w:jc w:val="both"/>
        <w:rPr>
          <w:rFonts w:ascii="Times New Roman" w:eastAsia="Calibri" w:hAnsi="Times New Roman" w:cs="Times New Roman"/>
          <w:sz w:val="24"/>
          <w:szCs w:val="24"/>
        </w:rPr>
      </w:pPr>
      <w:r w:rsidRPr="002A158D">
        <w:rPr>
          <w:rFonts w:ascii="Times New Roman" w:eastAsia="Calibri" w:hAnsi="Times New Roman" w:cs="Times New Roman"/>
          <w:sz w:val="24"/>
          <w:szCs w:val="24"/>
        </w:rPr>
        <w:t>Doprinosi na plaću…….……………………</w:t>
      </w:r>
      <w:r w:rsidR="008336B4">
        <w:rPr>
          <w:rFonts w:ascii="Times New Roman" w:eastAsia="Calibri" w:hAnsi="Times New Roman" w:cs="Times New Roman"/>
          <w:sz w:val="24"/>
          <w:szCs w:val="24"/>
        </w:rPr>
        <w:t>………………</w:t>
      </w:r>
      <w:r w:rsidRPr="002A158D">
        <w:rPr>
          <w:rFonts w:ascii="Times New Roman" w:eastAsia="Calibri" w:hAnsi="Times New Roman" w:cs="Times New Roman"/>
          <w:sz w:val="24"/>
          <w:szCs w:val="24"/>
        </w:rPr>
        <w:t>……….……</w:t>
      </w:r>
      <w:r w:rsidR="008336B4">
        <w:rPr>
          <w:rFonts w:ascii="Times New Roman" w:eastAsia="Calibri" w:hAnsi="Times New Roman" w:cs="Times New Roman"/>
          <w:sz w:val="24"/>
          <w:szCs w:val="24"/>
        </w:rPr>
        <w:t>3.598,56</w:t>
      </w:r>
      <w:r w:rsidR="005516C7">
        <w:rPr>
          <w:rFonts w:ascii="Times New Roman" w:eastAsia="Calibri" w:hAnsi="Times New Roman" w:cs="Times New Roman"/>
          <w:sz w:val="24"/>
          <w:szCs w:val="24"/>
        </w:rPr>
        <w:t xml:space="preserve"> €</w:t>
      </w:r>
    </w:p>
    <w:p w14:paraId="11D9B3D6" w14:textId="625771C5" w:rsidR="00E35F3B" w:rsidRPr="002A158D" w:rsidRDefault="00E35F3B" w:rsidP="00E35F3B">
      <w:pPr>
        <w:numPr>
          <w:ilvl w:val="0"/>
          <w:numId w:val="9"/>
        </w:numPr>
        <w:spacing w:after="200" w:line="276" w:lineRule="auto"/>
        <w:jc w:val="both"/>
        <w:rPr>
          <w:rFonts w:ascii="Times New Roman" w:eastAsia="Calibri" w:hAnsi="Times New Roman" w:cs="Times New Roman"/>
          <w:sz w:val="24"/>
          <w:szCs w:val="24"/>
        </w:rPr>
      </w:pPr>
      <w:r w:rsidRPr="002A158D">
        <w:rPr>
          <w:rFonts w:ascii="Times New Roman" w:eastAsia="Calibri" w:hAnsi="Times New Roman" w:cs="Times New Roman"/>
          <w:sz w:val="24"/>
          <w:szCs w:val="24"/>
        </w:rPr>
        <w:t>Naknade zaposlenima(prijevoz, nagrade, pomoći…</w:t>
      </w:r>
      <w:r w:rsidR="008336B4">
        <w:rPr>
          <w:rFonts w:ascii="Times New Roman" w:eastAsia="Calibri" w:hAnsi="Times New Roman" w:cs="Times New Roman"/>
          <w:sz w:val="24"/>
          <w:szCs w:val="24"/>
        </w:rPr>
        <w:t>……………….</w:t>
      </w:r>
      <w:r w:rsidRPr="002A158D">
        <w:rPr>
          <w:rFonts w:ascii="Times New Roman" w:eastAsia="Calibri" w:hAnsi="Times New Roman" w:cs="Times New Roman"/>
          <w:sz w:val="24"/>
          <w:szCs w:val="24"/>
        </w:rPr>
        <w:t>…..…</w:t>
      </w:r>
      <w:r w:rsidR="008336B4">
        <w:rPr>
          <w:rFonts w:ascii="Times New Roman" w:eastAsia="Calibri" w:hAnsi="Times New Roman" w:cs="Times New Roman"/>
          <w:sz w:val="24"/>
          <w:szCs w:val="24"/>
        </w:rPr>
        <w:t>2.556,32</w:t>
      </w:r>
      <w:r w:rsidR="005516C7">
        <w:rPr>
          <w:rFonts w:ascii="Times New Roman" w:eastAsia="Calibri" w:hAnsi="Times New Roman" w:cs="Times New Roman"/>
          <w:sz w:val="24"/>
          <w:szCs w:val="24"/>
        </w:rPr>
        <w:t xml:space="preserve"> €</w:t>
      </w:r>
    </w:p>
    <w:p w14:paraId="67D4E5FE" w14:textId="6AAC2ED6" w:rsidR="00E35F3B" w:rsidRPr="002A158D" w:rsidRDefault="00E35F3B" w:rsidP="00E35F3B">
      <w:pPr>
        <w:numPr>
          <w:ilvl w:val="0"/>
          <w:numId w:val="9"/>
        </w:numPr>
        <w:spacing w:after="200" w:line="276" w:lineRule="auto"/>
        <w:jc w:val="both"/>
        <w:rPr>
          <w:rFonts w:ascii="Times New Roman" w:eastAsia="Calibri" w:hAnsi="Times New Roman" w:cs="Times New Roman"/>
          <w:sz w:val="24"/>
          <w:szCs w:val="24"/>
        </w:rPr>
      </w:pPr>
      <w:r w:rsidRPr="002A158D">
        <w:rPr>
          <w:rFonts w:ascii="Times New Roman" w:hAnsi="Times New Roman" w:cs="Times New Roman"/>
        </w:rPr>
        <w:t>Ostali rashodi za radnike……………………………..…………</w:t>
      </w:r>
      <w:r w:rsidR="005516C7">
        <w:rPr>
          <w:rFonts w:ascii="Times New Roman" w:hAnsi="Times New Roman" w:cs="Times New Roman"/>
        </w:rPr>
        <w:t>…</w:t>
      </w:r>
      <w:r w:rsidR="008336B4">
        <w:rPr>
          <w:rFonts w:ascii="Times New Roman" w:hAnsi="Times New Roman" w:cs="Times New Roman"/>
        </w:rPr>
        <w:t>……………</w:t>
      </w:r>
      <w:r w:rsidRPr="002A158D">
        <w:rPr>
          <w:rFonts w:ascii="Times New Roman" w:hAnsi="Times New Roman" w:cs="Times New Roman"/>
        </w:rPr>
        <w:t>…</w:t>
      </w:r>
      <w:r w:rsidR="008336B4">
        <w:rPr>
          <w:rFonts w:ascii="Times New Roman" w:hAnsi="Times New Roman" w:cs="Times New Roman"/>
        </w:rPr>
        <w:t>1096,84</w:t>
      </w:r>
      <w:r w:rsidR="005516C7">
        <w:rPr>
          <w:rFonts w:ascii="Times New Roman" w:hAnsi="Times New Roman" w:cs="Times New Roman"/>
        </w:rPr>
        <w:t xml:space="preserve"> €</w:t>
      </w:r>
    </w:p>
    <w:p w14:paraId="6D882586" w14:textId="77777777" w:rsidR="00E35F3B" w:rsidRPr="008812B0" w:rsidRDefault="00E35F3B" w:rsidP="00E35F3B">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6.2. Materijalni troškovi</w:t>
      </w:r>
    </w:p>
    <w:p w14:paraId="1B14873C" w14:textId="77777777" w:rsidR="00E35F3B" w:rsidRPr="008812B0" w:rsidRDefault="00E35F3B" w:rsidP="00E35F3B">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Materijalni troškovi odnose se na troškove ureda kao što su uredski materijal, usluge telefona, računovodstvene usluge i ostalo.</w:t>
      </w:r>
    </w:p>
    <w:p w14:paraId="7D94BE84" w14:textId="77777777" w:rsidR="00E35F3B" w:rsidRPr="008812B0" w:rsidRDefault="00E35F3B" w:rsidP="00E35F3B">
      <w:pPr>
        <w:spacing w:after="200" w:line="276" w:lineRule="auto"/>
        <w:jc w:val="both"/>
        <w:rPr>
          <w:rFonts w:ascii="Times New Roman" w:eastAsia="Calibri" w:hAnsi="Times New Roman" w:cs="Times New Roman"/>
          <w:sz w:val="24"/>
          <w:szCs w:val="24"/>
        </w:rPr>
      </w:pPr>
      <w:r w:rsidRPr="008812B0">
        <w:rPr>
          <w:rFonts w:ascii="Times New Roman" w:eastAsia="Calibri" w:hAnsi="Times New Roman" w:cs="Times New Roman"/>
          <w:sz w:val="24"/>
          <w:szCs w:val="24"/>
        </w:rPr>
        <w:t>Prikaz rashoda u promatranom razdoblju bio bi slijedeći:</w:t>
      </w:r>
    </w:p>
    <w:p w14:paraId="4E5DD739" w14:textId="0228FCC1" w:rsidR="00E35F3B" w:rsidRPr="008812B0" w:rsidRDefault="00E35F3B" w:rsidP="00E35F3B">
      <w:pPr>
        <w:spacing w:after="200" w:line="276" w:lineRule="auto"/>
        <w:jc w:val="both"/>
        <w:rPr>
          <w:rFonts w:ascii="Times New Roman" w:eastAsia="Calibri" w:hAnsi="Times New Roman" w:cs="Times New Roman"/>
          <w:sz w:val="24"/>
          <w:szCs w:val="24"/>
        </w:rPr>
      </w:pPr>
      <w:r w:rsidRPr="008812B0">
        <w:rPr>
          <w:rFonts w:ascii="Times New Roman" w:eastAsia="Calibri" w:hAnsi="Times New Roman" w:cs="Times New Roman"/>
          <w:sz w:val="24"/>
          <w:szCs w:val="24"/>
        </w:rPr>
        <w:t>Usluge telefona</w:t>
      </w:r>
      <w:r w:rsidR="007603AA">
        <w:rPr>
          <w:rFonts w:ascii="Times New Roman" w:eastAsia="Calibri" w:hAnsi="Times New Roman" w:cs="Times New Roman"/>
          <w:sz w:val="24"/>
          <w:szCs w:val="24"/>
        </w:rPr>
        <w:t>………………….</w:t>
      </w:r>
      <w:r w:rsidRPr="008812B0">
        <w:rPr>
          <w:rFonts w:ascii="Times New Roman" w:eastAsia="Calibri" w:hAnsi="Times New Roman" w:cs="Times New Roman"/>
          <w:sz w:val="24"/>
          <w:szCs w:val="24"/>
        </w:rPr>
        <w:t>...........</w:t>
      </w:r>
      <w:r w:rsidR="007603AA">
        <w:rPr>
          <w:rFonts w:ascii="Times New Roman" w:eastAsia="Calibri" w:hAnsi="Times New Roman" w:cs="Times New Roman"/>
          <w:sz w:val="24"/>
          <w:szCs w:val="24"/>
        </w:rPr>
        <w:t>....................</w:t>
      </w:r>
      <w:r w:rsidRPr="008812B0">
        <w:rPr>
          <w:rFonts w:ascii="Times New Roman" w:eastAsia="Calibri" w:hAnsi="Times New Roman" w:cs="Times New Roman"/>
          <w:sz w:val="24"/>
          <w:szCs w:val="24"/>
        </w:rPr>
        <w:t>...............................................</w:t>
      </w:r>
      <w:r w:rsidR="00FB5CE0">
        <w:rPr>
          <w:rFonts w:ascii="Times New Roman" w:eastAsia="Calibri" w:hAnsi="Times New Roman" w:cs="Times New Roman"/>
          <w:sz w:val="24"/>
          <w:szCs w:val="24"/>
        </w:rPr>
        <w:t xml:space="preserve"> 1.</w:t>
      </w:r>
      <w:r w:rsidR="00D73011">
        <w:rPr>
          <w:rFonts w:ascii="Times New Roman" w:eastAsia="Calibri" w:hAnsi="Times New Roman" w:cs="Times New Roman"/>
          <w:sz w:val="24"/>
          <w:szCs w:val="24"/>
        </w:rPr>
        <w:t>.</w:t>
      </w:r>
      <w:r w:rsidR="007603AA">
        <w:rPr>
          <w:rFonts w:ascii="Times New Roman" w:eastAsia="Calibri" w:hAnsi="Times New Roman" w:cs="Times New Roman"/>
          <w:sz w:val="24"/>
          <w:szCs w:val="24"/>
        </w:rPr>
        <w:t>3</w:t>
      </w:r>
      <w:r w:rsidR="00D73011">
        <w:rPr>
          <w:rFonts w:ascii="Times New Roman" w:eastAsia="Calibri" w:hAnsi="Times New Roman" w:cs="Times New Roman"/>
          <w:sz w:val="24"/>
          <w:szCs w:val="24"/>
        </w:rPr>
        <w:t>00,00</w:t>
      </w:r>
      <w:r w:rsidR="00FB5CE0">
        <w:rPr>
          <w:rFonts w:ascii="Times New Roman" w:eastAsia="Calibri" w:hAnsi="Times New Roman" w:cs="Times New Roman"/>
          <w:sz w:val="24"/>
          <w:szCs w:val="24"/>
        </w:rPr>
        <w:t xml:space="preserve"> €</w:t>
      </w:r>
    </w:p>
    <w:p w14:paraId="0116768F" w14:textId="7DF6E544" w:rsidR="00E35F3B" w:rsidRPr="008812B0" w:rsidRDefault="00E35F3B" w:rsidP="00E35F3B">
      <w:pPr>
        <w:spacing w:after="200" w:line="276" w:lineRule="auto"/>
        <w:jc w:val="both"/>
        <w:rPr>
          <w:rFonts w:ascii="Times New Roman" w:eastAsia="Calibri" w:hAnsi="Times New Roman" w:cs="Times New Roman"/>
          <w:sz w:val="24"/>
          <w:szCs w:val="24"/>
        </w:rPr>
      </w:pPr>
      <w:r w:rsidRPr="008812B0">
        <w:rPr>
          <w:rFonts w:ascii="Times New Roman" w:eastAsia="Calibri" w:hAnsi="Times New Roman" w:cs="Times New Roman"/>
          <w:sz w:val="24"/>
          <w:szCs w:val="24"/>
        </w:rPr>
        <w:t>Električna energija  ..........................</w:t>
      </w:r>
      <w:r w:rsidR="007603AA">
        <w:rPr>
          <w:rFonts w:ascii="Times New Roman" w:eastAsia="Calibri" w:hAnsi="Times New Roman" w:cs="Times New Roman"/>
          <w:sz w:val="24"/>
          <w:szCs w:val="24"/>
        </w:rPr>
        <w:t>..............</w:t>
      </w:r>
      <w:r w:rsidRPr="008812B0">
        <w:rPr>
          <w:rFonts w:ascii="Times New Roman" w:eastAsia="Calibri" w:hAnsi="Times New Roman" w:cs="Times New Roman"/>
          <w:sz w:val="24"/>
          <w:szCs w:val="24"/>
        </w:rPr>
        <w:t>....................................................................</w:t>
      </w:r>
      <w:r w:rsidR="00FB5CE0">
        <w:rPr>
          <w:rFonts w:ascii="Times New Roman" w:eastAsia="Calibri" w:hAnsi="Times New Roman" w:cs="Times New Roman"/>
          <w:sz w:val="24"/>
          <w:szCs w:val="24"/>
        </w:rPr>
        <w:t xml:space="preserve"> 0,00 €</w:t>
      </w:r>
    </w:p>
    <w:p w14:paraId="55CEFF0D" w14:textId="79822CDD" w:rsidR="00E35F3B" w:rsidRPr="008812B0" w:rsidRDefault="00E35F3B" w:rsidP="00E35F3B">
      <w:pPr>
        <w:spacing w:after="200" w:line="276" w:lineRule="auto"/>
        <w:jc w:val="both"/>
        <w:rPr>
          <w:rFonts w:ascii="Times New Roman" w:eastAsia="Calibri" w:hAnsi="Times New Roman" w:cs="Times New Roman"/>
          <w:sz w:val="24"/>
          <w:szCs w:val="24"/>
        </w:rPr>
      </w:pPr>
      <w:r w:rsidRPr="008812B0">
        <w:rPr>
          <w:rFonts w:ascii="Times New Roman" w:eastAsia="Calibri" w:hAnsi="Times New Roman" w:cs="Times New Roman"/>
          <w:sz w:val="24"/>
          <w:szCs w:val="24"/>
        </w:rPr>
        <w:t>Opskrba pitkom vodom…………………………………</w:t>
      </w:r>
      <w:r w:rsidR="007603AA">
        <w:rPr>
          <w:rFonts w:ascii="Times New Roman" w:eastAsia="Calibri" w:hAnsi="Times New Roman" w:cs="Times New Roman"/>
          <w:sz w:val="24"/>
          <w:szCs w:val="24"/>
        </w:rPr>
        <w:t>.</w:t>
      </w:r>
      <w:r w:rsidRPr="008812B0">
        <w:rPr>
          <w:rFonts w:ascii="Times New Roman" w:eastAsia="Calibri" w:hAnsi="Times New Roman" w:cs="Times New Roman"/>
          <w:sz w:val="24"/>
          <w:szCs w:val="24"/>
        </w:rPr>
        <w:t>………………………</w:t>
      </w:r>
      <w:r w:rsidR="007603AA">
        <w:rPr>
          <w:rFonts w:ascii="Times New Roman" w:eastAsia="Calibri" w:hAnsi="Times New Roman" w:cs="Times New Roman"/>
          <w:sz w:val="24"/>
          <w:szCs w:val="24"/>
        </w:rPr>
        <w:t>………..</w:t>
      </w:r>
      <w:r w:rsidR="00FB5CE0">
        <w:rPr>
          <w:rFonts w:ascii="Times New Roman" w:eastAsia="Calibri" w:hAnsi="Times New Roman" w:cs="Times New Roman"/>
          <w:sz w:val="24"/>
          <w:szCs w:val="24"/>
        </w:rPr>
        <w:t>0,00 €</w:t>
      </w:r>
    </w:p>
    <w:p w14:paraId="011B6AEC" w14:textId="026172A5" w:rsidR="00E35F3B" w:rsidRPr="008812B0" w:rsidRDefault="00E35F3B" w:rsidP="00E35F3B">
      <w:pPr>
        <w:spacing w:after="200" w:line="276" w:lineRule="auto"/>
        <w:jc w:val="both"/>
        <w:rPr>
          <w:rFonts w:ascii="Times New Roman" w:eastAsia="Calibri" w:hAnsi="Times New Roman" w:cs="Times New Roman"/>
          <w:sz w:val="24"/>
          <w:szCs w:val="24"/>
        </w:rPr>
      </w:pPr>
      <w:r w:rsidRPr="008812B0">
        <w:rPr>
          <w:rFonts w:ascii="Times New Roman" w:eastAsia="Calibri" w:hAnsi="Times New Roman" w:cs="Times New Roman"/>
          <w:sz w:val="24"/>
          <w:szCs w:val="24"/>
        </w:rPr>
        <w:t>Računovodstvene usluge...……………………………………………</w:t>
      </w:r>
      <w:r w:rsidR="007603AA">
        <w:rPr>
          <w:rFonts w:ascii="Times New Roman" w:eastAsia="Calibri" w:hAnsi="Times New Roman" w:cs="Times New Roman"/>
          <w:sz w:val="24"/>
          <w:szCs w:val="24"/>
        </w:rPr>
        <w:t>……………..</w:t>
      </w:r>
      <w:r w:rsidR="00FB5CE0">
        <w:rPr>
          <w:rFonts w:ascii="Times New Roman" w:eastAsia="Calibri" w:hAnsi="Times New Roman" w:cs="Times New Roman"/>
          <w:sz w:val="24"/>
          <w:szCs w:val="24"/>
        </w:rPr>
        <w:t xml:space="preserve"> 4.</w:t>
      </w:r>
      <w:r w:rsidR="007603AA">
        <w:rPr>
          <w:rFonts w:ascii="Times New Roman" w:eastAsia="Calibri" w:hAnsi="Times New Roman" w:cs="Times New Roman"/>
          <w:sz w:val="24"/>
          <w:szCs w:val="24"/>
        </w:rPr>
        <w:t>800,00</w:t>
      </w:r>
      <w:r w:rsidR="00FB5CE0">
        <w:rPr>
          <w:rFonts w:ascii="Times New Roman" w:eastAsia="Calibri" w:hAnsi="Times New Roman" w:cs="Times New Roman"/>
          <w:sz w:val="24"/>
          <w:szCs w:val="24"/>
        </w:rPr>
        <w:t xml:space="preserve"> €</w:t>
      </w:r>
    </w:p>
    <w:p w14:paraId="13E18C78" w14:textId="00532F03" w:rsidR="00E35F3B" w:rsidRPr="008812B0" w:rsidRDefault="00E35F3B" w:rsidP="00E35F3B">
      <w:pPr>
        <w:spacing w:after="200" w:line="276" w:lineRule="auto"/>
        <w:jc w:val="both"/>
        <w:rPr>
          <w:rFonts w:ascii="Times New Roman" w:eastAsia="Calibri" w:hAnsi="Times New Roman" w:cs="Times New Roman"/>
          <w:sz w:val="24"/>
          <w:szCs w:val="24"/>
        </w:rPr>
      </w:pPr>
      <w:r w:rsidRPr="008812B0">
        <w:rPr>
          <w:rFonts w:ascii="Times New Roman" w:eastAsia="Calibri" w:hAnsi="Times New Roman" w:cs="Times New Roman"/>
          <w:sz w:val="24"/>
          <w:szCs w:val="24"/>
        </w:rPr>
        <w:t>Reprezentacija………………………………………………</w:t>
      </w:r>
      <w:r w:rsidR="00045AC7">
        <w:rPr>
          <w:rFonts w:ascii="Times New Roman" w:eastAsia="Calibri" w:hAnsi="Times New Roman" w:cs="Times New Roman"/>
          <w:sz w:val="24"/>
          <w:szCs w:val="24"/>
        </w:rPr>
        <w:t>.</w:t>
      </w:r>
      <w:r w:rsidRPr="008812B0">
        <w:rPr>
          <w:rFonts w:ascii="Times New Roman" w:eastAsia="Calibri" w:hAnsi="Times New Roman" w:cs="Times New Roman"/>
          <w:sz w:val="24"/>
          <w:szCs w:val="24"/>
        </w:rPr>
        <w:t>……</w:t>
      </w:r>
      <w:r>
        <w:rPr>
          <w:rFonts w:ascii="Times New Roman" w:eastAsia="Calibri" w:hAnsi="Times New Roman" w:cs="Times New Roman"/>
          <w:sz w:val="24"/>
          <w:szCs w:val="24"/>
        </w:rPr>
        <w:t>..</w:t>
      </w:r>
      <w:r w:rsidRPr="008812B0">
        <w:rPr>
          <w:rFonts w:ascii="Times New Roman" w:eastAsia="Calibri" w:hAnsi="Times New Roman" w:cs="Times New Roman"/>
          <w:sz w:val="24"/>
          <w:szCs w:val="24"/>
        </w:rPr>
        <w:t>…</w:t>
      </w:r>
      <w:r w:rsidR="007603AA">
        <w:rPr>
          <w:rFonts w:ascii="Times New Roman" w:eastAsia="Calibri" w:hAnsi="Times New Roman" w:cs="Times New Roman"/>
          <w:sz w:val="24"/>
          <w:szCs w:val="24"/>
        </w:rPr>
        <w:t>…………..…....500,00 €</w:t>
      </w:r>
    </w:p>
    <w:p w14:paraId="4ED69BEE" w14:textId="7C3F7F2E" w:rsidR="00E35F3B" w:rsidRPr="008812B0" w:rsidRDefault="00E35F3B" w:rsidP="00E35F3B">
      <w:pPr>
        <w:spacing w:after="200" w:line="276" w:lineRule="auto"/>
        <w:jc w:val="both"/>
        <w:rPr>
          <w:rFonts w:ascii="Times New Roman" w:eastAsia="Calibri" w:hAnsi="Times New Roman" w:cs="Times New Roman"/>
          <w:sz w:val="24"/>
          <w:szCs w:val="24"/>
        </w:rPr>
      </w:pPr>
      <w:r w:rsidRPr="008812B0">
        <w:rPr>
          <w:rFonts w:ascii="Times New Roman" w:eastAsia="Calibri" w:hAnsi="Times New Roman" w:cs="Times New Roman"/>
          <w:sz w:val="24"/>
          <w:szCs w:val="24"/>
        </w:rPr>
        <w:t>Sitni inventar……………………………………………………</w:t>
      </w:r>
      <w:r w:rsidR="00045AC7">
        <w:rPr>
          <w:rFonts w:ascii="Times New Roman" w:eastAsia="Calibri" w:hAnsi="Times New Roman" w:cs="Times New Roman"/>
          <w:sz w:val="24"/>
          <w:szCs w:val="24"/>
        </w:rPr>
        <w:t>..</w:t>
      </w:r>
      <w:r w:rsidRPr="008812B0">
        <w:rPr>
          <w:rFonts w:ascii="Times New Roman" w:eastAsia="Calibri" w:hAnsi="Times New Roman" w:cs="Times New Roman"/>
          <w:sz w:val="24"/>
          <w:szCs w:val="24"/>
        </w:rPr>
        <w:t>..…</w:t>
      </w:r>
      <w:r w:rsidR="007603AA">
        <w:rPr>
          <w:rFonts w:ascii="Times New Roman" w:eastAsia="Calibri" w:hAnsi="Times New Roman" w:cs="Times New Roman"/>
          <w:sz w:val="24"/>
          <w:szCs w:val="24"/>
        </w:rPr>
        <w:t>…………...….</w:t>
      </w:r>
      <w:r w:rsidRPr="008812B0">
        <w:rPr>
          <w:rFonts w:ascii="Times New Roman" w:eastAsia="Calibri" w:hAnsi="Times New Roman" w:cs="Times New Roman"/>
          <w:sz w:val="24"/>
          <w:szCs w:val="24"/>
        </w:rPr>
        <w:t>.</w:t>
      </w:r>
      <w:r w:rsidR="007603AA">
        <w:rPr>
          <w:rFonts w:ascii="Times New Roman" w:eastAsia="Calibri" w:hAnsi="Times New Roman" w:cs="Times New Roman"/>
          <w:sz w:val="24"/>
          <w:szCs w:val="24"/>
        </w:rPr>
        <w:t>1</w:t>
      </w:r>
      <w:r w:rsidR="00045AC7">
        <w:rPr>
          <w:rFonts w:ascii="Times New Roman" w:eastAsia="Calibri" w:hAnsi="Times New Roman" w:cs="Times New Roman"/>
          <w:sz w:val="24"/>
          <w:szCs w:val="24"/>
        </w:rPr>
        <w:t>.</w:t>
      </w:r>
      <w:r w:rsidR="007603AA">
        <w:rPr>
          <w:rFonts w:ascii="Times New Roman" w:eastAsia="Calibri" w:hAnsi="Times New Roman" w:cs="Times New Roman"/>
          <w:sz w:val="24"/>
          <w:szCs w:val="24"/>
        </w:rPr>
        <w:t>000,00</w:t>
      </w:r>
      <w:r w:rsidR="00045AC7">
        <w:rPr>
          <w:rFonts w:ascii="Times New Roman" w:eastAsia="Calibri" w:hAnsi="Times New Roman" w:cs="Times New Roman"/>
          <w:sz w:val="24"/>
          <w:szCs w:val="24"/>
        </w:rPr>
        <w:t xml:space="preserve"> €</w:t>
      </w:r>
    </w:p>
    <w:p w14:paraId="1A28D19E" w14:textId="66A8E5B7" w:rsidR="00E35F3B" w:rsidRPr="008812B0" w:rsidRDefault="00E35F3B" w:rsidP="00E35F3B">
      <w:pPr>
        <w:spacing w:after="200" w:line="276" w:lineRule="auto"/>
        <w:jc w:val="both"/>
        <w:rPr>
          <w:rFonts w:ascii="Times New Roman" w:eastAsia="Calibri" w:hAnsi="Times New Roman" w:cs="Times New Roman"/>
          <w:sz w:val="24"/>
          <w:szCs w:val="24"/>
        </w:rPr>
      </w:pPr>
      <w:r w:rsidRPr="008812B0">
        <w:rPr>
          <w:rFonts w:ascii="Times New Roman" w:eastAsia="Calibri" w:hAnsi="Times New Roman" w:cs="Times New Roman"/>
          <w:sz w:val="24"/>
          <w:szCs w:val="24"/>
        </w:rPr>
        <w:t>Komunalne usluge……………………………………………………</w:t>
      </w:r>
      <w:r w:rsidR="007603AA">
        <w:rPr>
          <w:rFonts w:ascii="Times New Roman" w:eastAsia="Calibri" w:hAnsi="Times New Roman" w:cs="Times New Roman"/>
          <w:sz w:val="24"/>
          <w:szCs w:val="24"/>
        </w:rPr>
        <w:t>……………...</w:t>
      </w:r>
      <w:r w:rsidRPr="008812B0">
        <w:rPr>
          <w:rFonts w:ascii="Times New Roman" w:eastAsia="Calibri" w:hAnsi="Times New Roman" w:cs="Times New Roman"/>
          <w:sz w:val="24"/>
          <w:szCs w:val="24"/>
        </w:rPr>
        <w:t xml:space="preserve">… </w:t>
      </w:r>
      <w:r w:rsidR="007603AA">
        <w:rPr>
          <w:rFonts w:ascii="Times New Roman" w:eastAsia="Calibri" w:hAnsi="Times New Roman" w:cs="Times New Roman"/>
          <w:sz w:val="24"/>
          <w:szCs w:val="24"/>
        </w:rPr>
        <w:t>500,00</w:t>
      </w:r>
      <w:r w:rsidR="00045AC7">
        <w:rPr>
          <w:rFonts w:ascii="Times New Roman" w:eastAsia="Calibri" w:hAnsi="Times New Roman" w:cs="Times New Roman"/>
          <w:sz w:val="24"/>
          <w:szCs w:val="24"/>
        </w:rPr>
        <w:t xml:space="preserve">€ </w:t>
      </w:r>
    </w:p>
    <w:p w14:paraId="2AFE5598" w14:textId="33164D95" w:rsidR="00E35F3B" w:rsidRDefault="00E35F3B" w:rsidP="00E35F3B">
      <w:pPr>
        <w:spacing w:after="200" w:line="276" w:lineRule="auto"/>
        <w:jc w:val="both"/>
        <w:rPr>
          <w:rFonts w:ascii="Times New Roman" w:eastAsia="Calibri" w:hAnsi="Times New Roman" w:cs="Times New Roman"/>
          <w:sz w:val="24"/>
          <w:szCs w:val="24"/>
        </w:rPr>
      </w:pPr>
      <w:r w:rsidRPr="008812B0">
        <w:rPr>
          <w:rFonts w:ascii="Times New Roman" w:eastAsia="Calibri" w:hAnsi="Times New Roman" w:cs="Times New Roman"/>
          <w:sz w:val="24"/>
          <w:szCs w:val="24"/>
        </w:rPr>
        <w:t>Usluge banke</w:t>
      </w:r>
      <w:r w:rsidR="007603AA">
        <w:rPr>
          <w:rFonts w:ascii="Times New Roman" w:eastAsia="Calibri" w:hAnsi="Times New Roman" w:cs="Times New Roman"/>
          <w:sz w:val="24"/>
          <w:szCs w:val="24"/>
        </w:rPr>
        <w:t xml:space="preserve"> i FINA-e</w:t>
      </w:r>
      <w:r w:rsidRPr="008812B0">
        <w:rPr>
          <w:rFonts w:ascii="Times New Roman" w:eastAsia="Calibri" w:hAnsi="Times New Roman" w:cs="Times New Roman"/>
          <w:sz w:val="24"/>
          <w:szCs w:val="24"/>
        </w:rPr>
        <w:t>………………………………….…………</w:t>
      </w:r>
      <w:r w:rsidR="00045AC7">
        <w:rPr>
          <w:rFonts w:ascii="Times New Roman" w:eastAsia="Calibri" w:hAnsi="Times New Roman" w:cs="Times New Roman"/>
          <w:sz w:val="24"/>
          <w:szCs w:val="24"/>
        </w:rPr>
        <w:t>...</w:t>
      </w:r>
      <w:r w:rsidRPr="008812B0">
        <w:rPr>
          <w:rFonts w:ascii="Times New Roman" w:eastAsia="Calibri" w:hAnsi="Times New Roman" w:cs="Times New Roman"/>
          <w:sz w:val="24"/>
          <w:szCs w:val="24"/>
        </w:rPr>
        <w:t>…</w:t>
      </w:r>
      <w:r w:rsidR="007603AA">
        <w:rPr>
          <w:rFonts w:ascii="Times New Roman" w:eastAsia="Calibri" w:hAnsi="Times New Roman" w:cs="Times New Roman"/>
          <w:sz w:val="24"/>
          <w:szCs w:val="24"/>
        </w:rPr>
        <w:t>...</w:t>
      </w:r>
      <w:r w:rsidRPr="008812B0">
        <w:rPr>
          <w:rFonts w:ascii="Times New Roman" w:eastAsia="Calibri" w:hAnsi="Times New Roman" w:cs="Times New Roman"/>
          <w:sz w:val="24"/>
          <w:szCs w:val="24"/>
        </w:rPr>
        <w:t>………......</w:t>
      </w:r>
      <w:r w:rsidR="007603AA">
        <w:rPr>
          <w:rFonts w:ascii="Times New Roman" w:eastAsia="Calibri" w:hAnsi="Times New Roman" w:cs="Times New Roman"/>
          <w:sz w:val="24"/>
          <w:szCs w:val="24"/>
        </w:rPr>
        <w:t>1.400,00</w:t>
      </w:r>
      <w:r w:rsidR="00045AC7">
        <w:rPr>
          <w:rFonts w:ascii="Times New Roman" w:eastAsia="Calibri" w:hAnsi="Times New Roman" w:cs="Times New Roman"/>
          <w:sz w:val="24"/>
          <w:szCs w:val="24"/>
        </w:rPr>
        <w:t xml:space="preserve"> € </w:t>
      </w:r>
    </w:p>
    <w:p w14:paraId="4354C13B" w14:textId="27A38FE2" w:rsidR="007603AA" w:rsidRPr="008812B0" w:rsidRDefault="007603AA" w:rsidP="00E35F3B">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Usluge Hrvatske pošte………………………………………………………….……....400,00 €</w:t>
      </w:r>
    </w:p>
    <w:p w14:paraId="7A266EB9" w14:textId="12D8DF8E" w:rsidR="00E35F3B" w:rsidRPr="008812B0" w:rsidRDefault="00E35F3B" w:rsidP="00E35F3B">
      <w:pPr>
        <w:spacing w:after="200" w:line="276" w:lineRule="auto"/>
        <w:jc w:val="both"/>
        <w:rPr>
          <w:rFonts w:ascii="Times New Roman" w:eastAsia="Calibri" w:hAnsi="Times New Roman" w:cs="Times New Roman"/>
          <w:sz w:val="24"/>
          <w:szCs w:val="24"/>
        </w:rPr>
      </w:pPr>
      <w:r w:rsidRPr="008812B0">
        <w:rPr>
          <w:rFonts w:ascii="Times New Roman" w:eastAsia="Calibri" w:hAnsi="Times New Roman" w:cs="Times New Roman"/>
          <w:sz w:val="24"/>
          <w:szCs w:val="24"/>
        </w:rPr>
        <w:lastRenderedPageBreak/>
        <w:t>Uredski materijal i materijal za čišćenje…..………</w:t>
      </w:r>
      <w:r w:rsidR="00045AC7">
        <w:rPr>
          <w:rFonts w:ascii="Times New Roman" w:eastAsia="Calibri" w:hAnsi="Times New Roman" w:cs="Times New Roman"/>
          <w:sz w:val="24"/>
          <w:szCs w:val="24"/>
        </w:rPr>
        <w:t>...</w:t>
      </w:r>
      <w:r w:rsidRPr="008812B0">
        <w:rPr>
          <w:rFonts w:ascii="Times New Roman" w:eastAsia="Calibri" w:hAnsi="Times New Roman" w:cs="Times New Roman"/>
          <w:sz w:val="24"/>
          <w:szCs w:val="24"/>
        </w:rPr>
        <w:t>………………</w:t>
      </w:r>
      <w:r w:rsidR="007603AA">
        <w:rPr>
          <w:rFonts w:ascii="Times New Roman" w:eastAsia="Calibri" w:hAnsi="Times New Roman" w:cs="Times New Roman"/>
          <w:sz w:val="24"/>
          <w:szCs w:val="24"/>
        </w:rPr>
        <w:t>………………</w:t>
      </w:r>
      <w:r w:rsidRPr="008812B0">
        <w:rPr>
          <w:rFonts w:ascii="Times New Roman" w:eastAsia="Calibri" w:hAnsi="Times New Roman" w:cs="Times New Roman"/>
          <w:sz w:val="24"/>
          <w:szCs w:val="24"/>
        </w:rPr>
        <w:t>..</w:t>
      </w:r>
      <w:r w:rsidR="007603AA">
        <w:rPr>
          <w:rFonts w:ascii="Times New Roman" w:eastAsia="Calibri" w:hAnsi="Times New Roman" w:cs="Times New Roman"/>
          <w:sz w:val="24"/>
          <w:szCs w:val="24"/>
        </w:rPr>
        <w:t>1.660,00</w:t>
      </w:r>
      <w:r w:rsidR="00045AC7">
        <w:rPr>
          <w:rFonts w:ascii="Times New Roman" w:eastAsia="Calibri" w:hAnsi="Times New Roman" w:cs="Times New Roman"/>
          <w:sz w:val="24"/>
          <w:szCs w:val="24"/>
        </w:rPr>
        <w:t xml:space="preserve"> € </w:t>
      </w:r>
    </w:p>
    <w:p w14:paraId="2F72AC7D" w14:textId="487B3D12" w:rsidR="00E35F3B" w:rsidRPr="008812B0" w:rsidRDefault="00E35F3B" w:rsidP="00E35F3B">
      <w:pPr>
        <w:spacing w:after="200" w:line="276" w:lineRule="auto"/>
        <w:jc w:val="both"/>
        <w:rPr>
          <w:rFonts w:ascii="Times New Roman" w:eastAsia="Calibri" w:hAnsi="Times New Roman" w:cs="Times New Roman"/>
          <w:sz w:val="24"/>
          <w:szCs w:val="24"/>
        </w:rPr>
      </w:pPr>
      <w:r w:rsidRPr="008812B0">
        <w:rPr>
          <w:rFonts w:ascii="Times New Roman" w:eastAsia="Calibri" w:hAnsi="Times New Roman" w:cs="Times New Roman"/>
          <w:sz w:val="24"/>
          <w:szCs w:val="24"/>
        </w:rPr>
        <w:t>Naknade za službena putovanja.…………………………………</w:t>
      </w:r>
      <w:r w:rsidR="007603AA">
        <w:rPr>
          <w:rFonts w:ascii="Times New Roman" w:eastAsia="Calibri" w:hAnsi="Times New Roman" w:cs="Times New Roman"/>
          <w:sz w:val="24"/>
          <w:szCs w:val="24"/>
        </w:rPr>
        <w:t>………………..</w:t>
      </w:r>
      <w:r w:rsidRPr="008812B0">
        <w:rPr>
          <w:rFonts w:ascii="Times New Roman" w:eastAsia="Calibri" w:hAnsi="Times New Roman" w:cs="Times New Roman"/>
          <w:sz w:val="24"/>
          <w:szCs w:val="24"/>
        </w:rPr>
        <w:t>……....</w:t>
      </w:r>
      <w:r w:rsidR="007603AA">
        <w:rPr>
          <w:rFonts w:ascii="Times New Roman" w:eastAsia="Calibri" w:hAnsi="Times New Roman" w:cs="Times New Roman"/>
          <w:sz w:val="24"/>
          <w:szCs w:val="24"/>
        </w:rPr>
        <w:t>0,00</w:t>
      </w:r>
      <w:r w:rsidR="00045AC7">
        <w:rPr>
          <w:rFonts w:ascii="Times New Roman" w:eastAsia="Calibri" w:hAnsi="Times New Roman" w:cs="Times New Roman"/>
          <w:sz w:val="24"/>
          <w:szCs w:val="24"/>
        </w:rPr>
        <w:t xml:space="preserve"> €</w:t>
      </w:r>
    </w:p>
    <w:p w14:paraId="5D5005DC" w14:textId="13A0613B" w:rsidR="00E35F3B" w:rsidRDefault="00E35F3B" w:rsidP="00E35F3B">
      <w:pPr>
        <w:spacing w:after="200" w:line="276" w:lineRule="auto"/>
        <w:jc w:val="both"/>
        <w:rPr>
          <w:rFonts w:ascii="Times New Roman" w:eastAsia="Calibri" w:hAnsi="Times New Roman" w:cs="Times New Roman"/>
          <w:sz w:val="24"/>
          <w:szCs w:val="24"/>
        </w:rPr>
      </w:pPr>
      <w:r w:rsidRPr="008812B0">
        <w:rPr>
          <w:rFonts w:ascii="Times New Roman" w:eastAsia="Calibri" w:hAnsi="Times New Roman" w:cs="Times New Roman"/>
          <w:sz w:val="24"/>
          <w:szCs w:val="24"/>
        </w:rPr>
        <w:t>Tečajevi i stručni ispiti……………………………………………</w:t>
      </w:r>
      <w:r w:rsidR="007603AA">
        <w:rPr>
          <w:rFonts w:ascii="Times New Roman" w:eastAsia="Calibri" w:hAnsi="Times New Roman" w:cs="Times New Roman"/>
          <w:sz w:val="24"/>
          <w:szCs w:val="24"/>
        </w:rPr>
        <w:t>……….</w:t>
      </w:r>
      <w:r w:rsidRPr="008812B0">
        <w:rPr>
          <w:rFonts w:ascii="Times New Roman" w:eastAsia="Calibri" w:hAnsi="Times New Roman" w:cs="Times New Roman"/>
          <w:sz w:val="24"/>
          <w:szCs w:val="24"/>
        </w:rPr>
        <w:t>……</w:t>
      </w:r>
      <w:r>
        <w:rPr>
          <w:rFonts w:ascii="Times New Roman" w:eastAsia="Calibri" w:hAnsi="Times New Roman" w:cs="Times New Roman"/>
          <w:sz w:val="24"/>
          <w:szCs w:val="24"/>
        </w:rPr>
        <w:t>……</w:t>
      </w:r>
      <w:r w:rsidRPr="008812B0">
        <w:rPr>
          <w:rFonts w:ascii="Times New Roman" w:eastAsia="Calibri" w:hAnsi="Times New Roman" w:cs="Times New Roman"/>
          <w:sz w:val="24"/>
          <w:szCs w:val="24"/>
        </w:rPr>
        <w:t>….</w:t>
      </w:r>
      <w:r w:rsidR="00FB5CE0">
        <w:rPr>
          <w:rFonts w:ascii="Times New Roman" w:eastAsia="Calibri" w:hAnsi="Times New Roman" w:cs="Times New Roman"/>
          <w:sz w:val="24"/>
          <w:szCs w:val="24"/>
        </w:rPr>
        <w:t xml:space="preserve"> </w:t>
      </w:r>
      <w:r w:rsidR="00FD39E9">
        <w:rPr>
          <w:rFonts w:ascii="Times New Roman" w:eastAsia="Calibri" w:hAnsi="Times New Roman" w:cs="Times New Roman"/>
          <w:sz w:val="24"/>
          <w:szCs w:val="24"/>
        </w:rPr>
        <w:t>..</w:t>
      </w:r>
      <w:r w:rsidR="00FB5CE0">
        <w:rPr>
          <w:rFonts w:ascii="Times New Roman" w:eastAsia="Calibri" w:hAnsi="Times New Roman" w:cs="Times New Roman"/>
          <w:sz w:val="24"/>
          <w:szCs w:val="24"/>
        </w:rPr>
        <w:t>0,00 €</w:t>
      </w:r>
    </w:p>
    <w:p w14:paraId="5AADBE89" w14:textId="77777777" w:rsidR="009530B5" w:rsidRDefault="009530B5" w:rsidP="000D2D9C">
      <w:pPr>
        <w:spacing w:after="0" w:line="360" w:lineRule="auto"/>
        <w:rPr>
          <w:rFonts w:ascii="Times New Roman" w:eastAsia="Times New Roman" w:hAnsi="Times New Roman" w:cs="Times New Roman"/>
          <w:sz w:val="24"/>
          <w:szCs w:val="24"/>
          <w:lang w:eastAsia="hr-HR"/>
        </w:rPr>
      </w:pPr>
    </w:p>
    <w:p w14:paraId="32E1E30E" w14:textId="394E221C" w:rsidR="000D2D9C" w:rsidRPr="008812B0" w:rsidRDefault="000D2D9C" w:rsidP="000D2D9C">
      <w:pPr>
        <w:spacing w:after="0" w:line="360" w:lineRule="auto"/>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Tijela turističke zajednice :</w:t>
      </w:r>
      <w:r w:rsidR="004D1F88">
        <w:rPr>
          <w:rFonts w:ascii="Times New Roman" w:eastAsia="Times New Roman" w:hAnsi="Times New Roman" w:cs="Times New Roman"/>
          <w:sz w:val="24"/>
          <w:szCs w:val="24"/>
          <w:lang w:eastAsia="hr-HR"/>
        </w:rPr>
        <w:t xml:space="preserve">  </w:t>
      </w:r>
      <w:r w:rsidR="00045AC7">
        <w:rPr>
          <w:rFonts w:ascii="Times New Roman" w:eastAsia="Times New Roman" w:hAnsi="Times New Roman" w:cs="Times New Roman"/>
          <w:sz w:val="24"/>
          <w:szCs w:val="24"/>
          <w:lang w:eastAsia="hr-HR"/>
        </w:rPr>
        <w:t>1</w:t>
      </w:r>
      <w:r w:rsidR="007603AA">
        <w:rPr>
          <w:rFonts w:ascii="Times New Roman" w:eastAsia="Times New Roman" w:hAnsi="Times New Roman" w:cs="Times New Roman"/>
          <w:sz w:val="24"/>
          <w:szCs w:val="24"/>
          <w:lang w:eastAsia="hr-HR"/>
        </w:rPr>
        <w:t xml:space="preserve">.493,04 </w:t>
      </w:r>
      <w:r w:rsidR="00045AC7">
        <w:rPr>
          <w:rFonts w:ascii="Times New Roman" w:eastAsia="Times New Roman" w:hAnsi="Times New Roman" w:cs="Times New Roman"/>
          <w:sz w:val="24"/>
          <w:szCs w:val="24"/>
          <w:lang w:eastAsia="hr-HR"/>
        </w:rPr>
        <w:t>€</w:t>
      </w:r>
    </w:p>
    <w:p w14:paraId="6B839220" w14:textId="77777777" w:rsidR="0074697A" w:rsidRPr="0074697A" w:rsidRDefault="0074697A" w:rsidP="004D1F88">
      <w:pPr>
        <w:spacing w:after="0" w:line="360" w:lineRule="auto"/>
        <w:ind w:right="4"/>
        <w:jc w:val="both"/>
        <w:rPr>
          <w:rFonts w:ascii="Times New Roman" w:hAnsi="Times New Roman" w:cs="Times New Roman"/>
          <w:sz w:val="24"/>
          <w:szCs w:val="24"/>
        </w:rPr>
      </w:pPr>
      <w:r w:rsidRPr="0074697A">
        <w:rPr>
          <w:rFonts w:ascii="Times New Roman" w:hAnsi="Times New Roman" w:cs="Times New Roman"/>
          <w:sz w:val="24"/>
          <w:szCs w:val="24"/>
        </w:rPr>
        <w:t xml:space="preserve">TZP Novigradsko more djeluje kontinuiranom koordinacijom tijela koja se sastoji od Predsjednika, Skupštine i Turističkog vijeća. Članovi tijela TZ  primaju naknadu za svoj rad. </w:t>
      </w:r>
    </w:p>
    <w:p w14:paraId="291FC72A" w14:textId="3BB78231" w:rsidR="0074697A" w:rsidRDefault="0074697A" w:rsidP="004D1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Skupština se sastoji od devet članova </w:t>
      </w:r>
      <w:r w:rsidRPr="0074697A">
        <w:rPr>
          <w:rFonts w:ascii="Times New Roman" w:hAnsi="Times New Roman" w:cs="Times New Roman"/>
          <w:sz w:val="24"/>
          <w:szCs w:val="24"/>
        </w:rPr>
        <w:t>koji se biraju na mandat od 4 godi</w:t>
      </w:r>
      <w:r w:rsidR="005A369C">
        <w:rPr>
          <w:rFonts w:ascii="Times New Roman" w:hAnsi="Times New Roman" w:cs="Times New Roman"/>
          <w:sz w:val="24"/>
          <w:szCs w:val="24"/>
        </w:rPr>
        <w:t xml:space="preserve">ne </w:t>
      </w:r>
      <w:r>
        <w:rPr>
          <w:rFonts w:ascii="Times New Roman" w:hAnsi="Times New Roman" w:cs="Times New Roman"/>
          <w:sz w:val="24"/>
          <w:szCs w:val="24"/>
        </w:rPr>
        <w:t>i predsjednika zajednice.</w:t>
      </w:r>
    </w:p>
    <w:p w14:paraId="0A0A5970" w14:textId="0A2F3FE4" w:rsidR="00E35F3B" w:rsidRPr="004D1F88" w:rsidRDefault="00E35F3B" w:rsidP="004D1F88">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Članovi Skupštine Odlukom </w:t>
      </w:r>
      <w:proofErr w:type="spellStart"/>
      <w:r>
        <w:rPr>
          <w:rFonts w:ascii="Times New Roman" w:hAnsi="Times New Roman" w:cs="Times New Roman"/>
          <w:sz w:val="24"/>
          <w:szCs w:val="24"/>
        </w:rPr>
        <w:t>Ur</w:t>
      </w:r>
      <w:proofErr w:type="spellEnd"/>
      <w:r>
        <w:rPr>
          <w:rFonts w:ascii="Times New Roman" w:hAnsi="Times New Roman" w:cs="Times New Roman"/>
          <w:sz w:val="24"/>
          <w:szCs w:val="24"/>
        </w:rPr>
        <w:t xml:space="preserve">. broj 08-04/2022 sa sjednice održane 21. lipnja 2022. godine imaju pravo na naknadu od </w:t>
      </w:r>
      <w:r w:rsidR="008B4F7C">
        <w:rPr>
          <w:rFonts w:ascii="Times New Roman" w:hAnsi="Times New Roman" w:cs="Times New Roman"/>
          <w:sz w:val="24"/>
          <w:szCs w:val="24"/>
        </w:rPr>
        <w:t>33,18 €</w:t>
      </w:r>
      <w:r>
        <w:rPr>
          <w:rFonts w:ascii="Times New Roman" w:hAnsi="Times New Roman" w:cs="Times New Roman"/>
          <w:sz w:val="24"/>
          <w:szCs w:val="24"/>
        </w:rPr>
        <w:t>.</w:t>
      </w:r>
      <w:r w:rsidRPr="00E35F3B">
        <w:rPr>
          <w:bCs/>
        </w:rPr>
        <w:t xml:space="preserve"> </w:t>
      </w:r>
      <w:r w:rsidRPr="00E35F3B">
        <w:rPr>
          <w:rFonts w:ascii="Times New Roman" w:hAnsi="Times New Roman" w:cs="Times New Roman"/>
          <w:bCs/>
          <w:sz w:val="24"/>
          <w:szCs w:val="24"/>
        </w:rPr>
        <w:t>Pravo na naknadu ostvaruju članovi Skupštine koji su nazočni na sjednicama Skupštine.</w:t>
      </w:r>
    </w:p>
    <w:p w14:paraId="3189D694" w14:textId="4A443955" w:rsidR="0074697A" w:rsidRDefault="0074697A" w:rsidP="004D1F88">
      <w:pPr>
        <w:spacing w:line="360" w:lineRule="auto"/>
        <w:jc w:val="both"/>
        <w:rPr>
          <w:rFonts w:ascii="Times New Roman" w:hAnsi="Times New Roman" w:cs="Times New Roman"/>
          <w:sz w:val="24"/>
          <w:szCs w:val="24"/>
        </w:rPr>
      </w:pPr>
      <w:r w:rsidRPr="0074697A">
        <w:rPr>
          <w:rFonts w:ascii="Times New Roman" w:hAnsi="Times New Roman" w:cs="Times New Roman"/>
          <w:sz w:val="24"/>
          <w:szCs w:val="24"/>
        </w:rPr>
        <w:t>Turističko vijeće sastoji se od Predsjednika zajednice i  8 članova koji se biraju na mandat od 4 godine.</w:t>
      </w:r>
      <w:bookmarkStart w:id="124" w:name="_Toc103681087"/>
    </w:p>
    <w:p w14:paraId="36585516" w14:textId="6E13BDC1" w:rsidR="004D1F88" w:rsidRPr="0074697A" w:rsidRDefault="004D1F88" w:rsidP="004D1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Članovi Vijeća Odlukom </w:t>
      </w:r>
      <w:proofErr w:type="spellStart"/>
      <w:r>
        <w:rPr>
          <w:rFonts w:ascii="Times New Roman" w:hAnsi="Times New Roman" w:cs="Times New Roman"/>
          <w:sz w:val="24"/>
          <w:szCs w:val="24"/>
        </w:rPr>
        <w:t>Ur</w:t>
      </w:r>
      <w:proofErr w:type="spellEnd"/>
      <w:r>
        <w:rPr>
          <w:rFonts w:ascii="Times New Roman" w:hAnsi="Times New Roman" w:cs="Times New Roman"/>
          <w:sz w:val="24"/>
          <w:szCs w:val="24"/>
        </w:rPr>
        <w:t xml:space="preserve">. broj 06-03/2022 sa sjednice održane 20. rujna 2022. godine imaju pravo na naknadu od </w:t>
      </w:r>
      <w:r w:rsidR="008B4F7C">
        <w:rPr>
          <w:rFonts w:ascii="Times New Roman" w:hAnsi="Times New Roman" w:cs="Times New Roman"/>
          <w:sz w:val="24"/>
          <w:szCs w:val="24"/>
        </w:rPr>
        <w:t>33,18 €.</w:t>
      </w:r>
      <w:r w:rsidR="008B4F7C" w:rsidRPr="00E35F3B">
        <w:rPr>
          <w:bCs/>
        </w:rPr>
        <w:t xml:space="preserve"> </w:t>
      </w:r>
      <w:r w:rsidR="008B4F7C">
        <w:rPr>
          <w:bCs/>
        </w:rPr>
        <w:t xml:space="preserve"> </w:t>
      </w:r>
      <w:r w:rsidRPr="00E35F3B">
        <w:rPr>
          <w:rFonts w:ascii="Times New Roman" w:hAnsi="Times New Roman" w:cs="Times New Roman"/>
          <w:bCs/>
          <w:sz w:val="24"/>
          <w:szCs w:val="24"/>
        </w:rPr>
        <w:t xml:space="preserve">Pravo na naknadu ostvaruju članovi </w:t>
      </w:r>
      <w:r>
        <w:rPr>
          <w:rFonts w:ascii="Times New Roman" w:hAnsi="Times New Roman" w:cs="Times New Roman"/>
          <w:bCs/>
          <w:sz w:val="24"/>
          <w:szCs w:val="24"/>
        </w:rPr>
        <w:t>Vijeća</w:t>
      </w:r>
      <w:r w:rsidRPr="00E35F3B">
        <w:rPr>
          <w:rFonts w:ascii="Times New Roman" w:hAnsi="Times New Roman" w:cs="Times New Roman"/>
          <w:bCs/>
          <w:sz w:val="24"/>
          <w:szCs w:val="24"/>
        </w:rPr>
        <w:t xml:space="preserve"> koji su nazočni na sjednicama </w:t>
      </w:r>
      <w:r>
        <w:rPr>
          <w:rFonts w:ascii="Times New Roman" w:hAnsi="Times New Roman" w:cs="Times New Roman"/>
          <w:bCs/>
          <w:sz w:val="24"/>
          <w:szCs w:val="24"/>
        </w:rPr>
        <w:t xml:space="preserve">. </w:t>
      </w:r>
    </w:p>
    <w:p w14:paraId="1E0C9EA1" w14:textId="50FAACAC" w:rsidR="000D2D9C" w:rsidRPr="00750D2F" w:rsidRDefault="000D2D9C" w:rsidP="00E60F15">
      <w:pPr>
        <w:pStyle w:val="Naslov2"/>
        <w:rPr>
          <w:rFonts w:eastAsia="Times New Roman"/>
          <w:lang w:eastAsia="hr-HR"/>
        </w:rPr>
      </w:pPr>
      <w:bookmarkStart w:id="125" w:name="_Toc119574408"/>
      <w:bookmarkStart w:id="126" w:name="_Toc151364802"/>
      <w:bookmarkEnd w:id="124"/>
      <w:r w:rsidRPr="008812B0">
        <w:rPr>
          <w:rFonts w:eastAsia="Times New Roman"/>
          <w:lang w:eastAsia="hr-HR"/>
        </w:rPr>
        <w:t>7.</w:t>
      </w:r>
      <w:r w:rsidR="00E60F15">
        <w:rPr>
          <w:rFonts w:eastAsia="Times New Roman"/>
          <w:lang w:eastAsia="hr-HR"/>
        </w:rPr>
        <w:t xml:space="preserve"> </w:t>
      </w:r>
      <w:r w:rsidRPr="008812B0">
        <w:rPr>
          <w:rFonts w:eastAsia="Times New Roman"/>
          <w:lang w:eastAsia="hr-HR"/>
        </w:rPr>
        <w:t>Rezerva</w:t>
      </w:r>
      <w:bookmarkEnd w:id="125"/>
      <w:bookmarkEnd w:id="126"/>
      <w:r w:rsidRPr="008812B0">
        <w:rPr>
          <w:rFonts w:eastAsia="Times New Roman"/>
          <w:lang w:eastAsia="hr-HR"/>
        </w:rPr>
        <w:t xml:space="preserve"> </w:t>
      </w:r>
    </w:p>
    <w:p w14:paraId="23300430" w14:textId="29F3ED5A" w:rsidR="000D2D9C" w:rsidRDefault="000D2D9C" w:rsidP="005A369C">
      <w:pPr>
        <w:spacing w:after="0" w:line="360" w:lineRule="auto"/>
        <w:jc w:val="both"/>
        <w:rPr>
          <w:rFonts w:ascii="Times New Roman" w:eastAsia="Times New Roman" w:hAnsi="Times New Roman" w:cs="Times New Roman"/>
          <w:sz w:val="24"/>
          <w:szCs w:val="24"/>
          <w:lang w:eastAsia="hr-HR"/>
        </w:rPr>
      </w:pPr>
      <w:r w:rsidRPr="008812B0">
        <w:rPr>
          <w:rFonts w:ascii="Times New Roman" w:eastAsia="Times New Roman" w:hAnsi="Times New Roman" w:cs="Times New Roman"/>
          <w:sz w:val="24"/>
          <w:szCs w:val="24"/>
          <w:lang w:eastAsia="hr-HR"/>
        </w:rPr>
        <w:t>Rezerva do 5% za potrebe osiguranja likvidnosti u izvanrednim okolnostima</w:t>
      </w:r>
      <w:r w:rsidR="004C7D7B">
        <w:rPr>
          <w:rFonts w:ascii="Times New Roman" w:eastAsia="Times New Roman" w:hAnsi="Times New Roman" w:cs="Times New Roman"/>
          <w:sz w:val="24"/>
          <w:szCs w:val="24"/>
          <w:lang w:eastAsia="hr-HR"/>
        </w:rPr>
        <w:t>,</w:t>
      </w:r>
      <w:r w:rsidRPr="008812B0">
        <w:rPr>
          <w:rFonts w:ascii="Times New Roman" w:eastAsia="Times New Roman" w:hAnsi="Times New Roman" w:cs="Times New Roman"/>
          <w:sz w:val="24"/>
          <w:szCs w:val="24"/>
          <w:lang w:eastAsia="hr-HR"/>
        </w:rPr>
        <w:t xml:space="preserve"> te financiranja neplaniranih aktivnosti</w:t>
      </w:r>
      <w:r w:rsidR="005A369C">
        <w:rPr>
          <w:rFonts w:ascii="Times New Roman" w:eastAsia="Times New Roman" w:hAnsi="Times New Roman" w:cs="Times New Roman"/>
          <w:sz w:val="24"/>
          <w:szCs w:val="24"/>
          <w:lang w:eastAsia="hr-HR"/>
        </w:rPr>
        <w:t xml:space="preserve">. </w:t>
      </w:r>
      <w:r w:rsidRPr="008812B0">
        <w:rPr>
          <w:rFonts w:ascii="Times New Roman" w:eastAsia="Times New Roman" w:hAnsi="Times New Roman" w:cs="Times New Roman"/>
          <w:sz w:val="24"/>
          <w:szCs w:val="24"/>
          <w:lang w:eastAsia="hr-HR"/>
        </w:rPr>
        <w:t>Rezerva se računa od ukupnih planiranih prihoda.</w:t>
      </w:r>
      <w:r w:rsidR="004D1F88">
        <w:rPr>
          <w:rFonts w:ascii="Times New Roman" w:eastAsia="Times New Roman" w:hAnsi="Times New Roman" w:cs="Times New Roman"/>
          <w:sz w:val="24"/>
          <w:szCs w:val="24"/>
          <w:lang w:eastAsia="hr-HR"/>
        </w:rPr>
        <w:t xml:space="preserve"> Iznos rezerve je </w:t>
      </w:r>
      <w:r w:rsidR="00060CB1">
        <w:rPr>
          <w:rFonts w:ascii="Times New Roman" w:eastAsia="Times New Roman" w:hAnsi="Times New Roman" w:cs="Times New Roman"/>
          <w:sz w:val="24"/>
          <w:szCs w:val="24"/>
          <w:lang w:eastAsia="hr-HR"/>
        </w:rPr>
        <w:t>13.080</w:t>
      </w:r>
      <w:r w:rsidR="00E93628">
        <w:rPr>
          <w:rFonts w:ascii="Times New Roman" w:eastAsia="Times New Roman" w:hAnsi="Times New Roman" w:cs="Times New Roman"/>
          <w:sz w:val="24"/>
          <w:szCs w:val="24"/>
          <w:lang w:eastAsia="hr-HR"/>
        </w:rPr>
        <w:t>,50</w:t>
      </w:r>
      <w:r w:rsidR="00045AC7">
        <w:rPr>
          <w:rFonts w:ascii="Times New Roman" w:eastAsia="Times New Roman" w:hAnsi="Times New Roman" w:cs="Times New Roman"/>
          <w:sz w:val="24"/>
          <w:szCs w:val="24"/>
          <w:lang w:eastAsia="hr-HR"/>
        </w:rPr>
        <w:t xml:space="preserve"> €</w:t>
      </w:r>
    </w:p>
    <w:p w14:paraId="66D05978" w14:textId="52684BCD" w:rsidR="00A15C33" w:rsidRDefault="00A15C33" w:rsidP="005A369C">
      <w:pPr>
        <w:spacing w:after="0" w:line="360" w:lineRule="auto"/>
        <w:jc w:val="both"/>
        <w:rPr>
          <w:rFonts w:ascii="Times New Roman" w:eastAsia="Times New Roman" w:hAnsi="Times New Roman" w:cs="Times New Roman"/>
          <w:sz w:val="24"/>
          <w:szCs w:val="24"/>
          <w:lang w:eastAsia="hr-HR"/>
        </w:rPr>
      </w:pPr>
    </w:p>
    <w:p w14:paraId="0630C840" w14:textId="187EEB63" w:rsidR="00A15C33" w:rsidRDefault="00A15C33" w:rsidP="005A369C">
      <w:pPr>
        <w:spacing w:after="0" w:line="360" w:lineRule="auto"/>
        <w:jc w:val="both"/>
        <w:rPr>
          <w:rFonts w:ascii="Times New Roman" w:eastAsia="Times New Roman" w:hAnsi="Times New Roman" w:cs="Times New Roman"/>
          <w:sz w:val="24"/>
          <w:szCs w:val="24"/>
          <w:lang w:eastAsia="hr-HR"/>
        </w:rPr>
      </w:pPr>
    </w:p>
    <w:p w14:paraId="5818E7EA" w14:textId="4E85E9A1" w:rsidR="00A15C33" w:rsidRDefault="00A15C33" w:rsidP="005A369C">
      <w:pPr>
        <w:spacing w:after="0" w:line="360" w:lineRule="auto"/>
        <w:jc w:val="both"/>
        <w:rPr>
          <w:rFonts w:ascii="Times New Roman" w:eastAsia="Times New Roman" w:hAnsi="Times New Roman" w:cs="Times New Roman"/>
          <w:sz w:val="24"/>
          <w:szCs w:val="24"/>
          <w:lang w:eastAsia="hr-HR"/>
        </w:rPr>
      </w:pPr>
    </w:p>
    <w:p w14:paraId="0260955E" w14:textId="4E4EDC63" w:rsidR="00A15C33" w:rsidRDefault="00A15C33" w:rsidP="005A369C">
      <w:pPr>
        <w:spacing w:after="0" w:line="360" w:lineRule="auto"/>
        <w:jc w:val="both"/>
        <w:rPr>
          <w:rFonts w:ascii="Times New Roman" w:eastAsia="Times New Roman" w:hAnsi="Times New Roman" w:cs="Times New Roman"/>
          <w:sz w:val="24"/>
          <w:szCs w:val="24"/>
          <w:lang w:eastAsia="hr-HR"/>
        </w:rPr>
      </w:pPr>
    </w:p>
    <w:p w14:paraId="4269A65F" w14:textId="6A206446" w:rsidR="00A15C33" w:rsidRDefault="00A15C33" w:rsidP="005A369C">
      <w:pPr>
        <w:spacing w:after="0" w:line="360" w:lineRule="auto"/>
        <w:jc w:val="both"/>
        <w:rPr>
          <w:rFonts w:ascii="Times New Roman" w:eastAsia="Times New Roman" w:hAnsi="Times New Roman" w:cs="Times New Roman"/>
          <w:sz w:val="24"/>
          <w:szCs w:val="24"/>
          <w:lang w:eastAsia="hr-HR"/>
        </w:rPr>
      </w:pPr>
    </w:p>
    <w:p w14:paraId="77B3C27E" w14:textId="46395FA6" w:rsidR="00A15C33" w:rsidRDefault="00A15C33" w:rsidP="005A369C">
      <w:pPr>
        <w:spacing w:after="0" w:line="360" w:lineRule="auto"/>
        <w:jc w:val="both"/>
        <w:rPr>
          <w:rFonts w:ascii="Times New Roman" w:eastAsia="Times New Roman" w:hAnsi="Times New Roman" w:cs="Times New Roman"/>
          <w:sz w:val="24"/>
          <w:szCs w:val="24"/>
          <w:lang w:eastAsia="hr-HR"/>
        </w:rPr>
      </w:pPr>
    </w:p>
    <w:p w14:paraId="14BB44B8" w14:textId="77777777" w:rsidR="00383DBD" w:rsidRDefault="00383DBD" w:rsidP="005A369C">
      <w:pPr>
        <w:spacing w:after="0" w:line="360" w:lineRule="auto"/>
        <w:jc w:val="both"/>
        <w:rPr>
          <w:rFonts w:ascii="Times New Roman" w:eastAsia="Times New Roman" w:hAnsi="Times New Roman" w:cs="Times New Roman"/>
          <w:sz w:val="24"/>
          <w:szCs w:val="24"/>
          <w:lang w:eastAsia="hr-HR"/>
        </w:rPr>
      </w:pPr>
    </w:p>
    <w:p w14:paraId="3B3D80B7" w14:textId="77777777" w:rsidR="00383DBD" w:rsidRDefault="00383DBD" w:rsidP="005A369C">
      <w:pPr>
        <w:spacing w:after="0" w:line="360" w:lineRule="auto"/>
        <w:jc w:val="both"/>
        <w:rPr>
          <w:rFonts w:ascii="Times New Roman" w:eastAsia="Times New Roman" w:hAnsi="Times New Roman" w:cs="Times New Roman"/>
          <w:sz w:val="24"/>
          <w:szCs w:val="24"/>
          <w:lang w:eastAsia="hr-HR"/>
        </w:rPr>
      </w:pPr>
    </w:p>
    <w:p w14:paraId="22173128" w14:textId="6EC59ACE" w:rsidR="00A15C33" w:rsidRDefault="00A15C33" w:rsidP="005A369C">
      <w:pPr>
        <w:spacing w:after="0" w:line="360" w:lineRule="auto"/>
        <w:jc w:val="both"/>
        <w:rPr>
          <w:rFonts w:ascii="Times New Roman" w:eastAsia="Times New Roman" w:hAnsi="Times New Roman" w:cs="Times New Roman"/>
          <w:sz w:val="24"/>
          <w:szCs w:val="24"/>
          <w:lang w:eastAsia="hr-HR"/>
        </w:rPr>
      </w:pPr>
    </w:p>
    <w:p w14:paraId="6A3FB0AC" w14:textId="77777777" w:rsidR="00383DBD" w:rsidRDefault="00383DBD" w:rsidP="005A369C">
      <w:pPr>
        <w:spacing w:after="0" w:line="360" w:lineRule="auto"/>
        <w:jc w:val="both"/>
        <w:rPr>
          <w:rFonts w:ascii="Times New Roman" w:eastAsia="Times New Roman" w:hAnsi="Times New Roman" w:cs="Times New Roman"/>
          <w:sz w:val="24"/>
          <w:szCs w:val="24"/>
          <w:lang w:eastAsia="hr-HR"/>
        </w:rPr>
      </w:pPr>
    </w:p>
    <w:p w14:paraId="775674DA" w14:textId="77777777" w:rsidR="00383DBD" w:rsidRDefault="00383DBD" w:rsidP="005A369C">
      <w:pPr>
        <w:spacing w:after="0" w:line="360" w:lineRule="auto"/>
        <w:jc w:val="both"/>
        <w:rPr>
          <w:rFonts w:ascii="Times New Roman" w:eastAsia="Times New Roman" w:hAnsi="Times New Roman" w:cs="Times New Roman"/>
          <w:sz w:val="24"/>
          <w:szCs w:val="24"/>
          <w:lang w:eastAsia="hr-HR"/>
        </w:rPr>
      </w:pPr>
    </w:p>
    <w:p w14:paraId="542D12B7" w14:textId="632EAB65" w:rsidR="00383DBD" w:rsidRDefault="00383DBD" w:rsidP="00383DBD">
      <w:pPr>
        <w:pStyle w:val="Naslov1"/>
        <w:rPr>
          <w:rFonts w:eastAsia="Times New Roman"/>
          <w:lang w:eastAsia="hr-HR"/>
        </w:rPr>
      </w:pPr>
      <w:bookmarkStart w:id="127" w:name="_Toc151364803"/>
      <w:r>
        <w:rPr>
          <w:rFonts w:eastAsia="Times New Roman"/>
          <w:lang w:eastAsia="hr-HR"/>
        </w:rPr>
        <w:lastRenderedPageBreak/>
        <w:t>FINANCIJSKI PLAN PRIHODA I RASHODA ZA 2024. GODINU</w:t>
      </w:r>
      <w:bookmarkEnd w:id="127"/>
    </w:p>
    <w:p w14:paraId="403E7AC7" w14:textId="77777777" w:rsidR="00383DBD" w:rsidRDefault="00383DBD" w:rsidP="005A369C">
      <w:pPr>
        <w:spacing w:after="0" w:line="360" w:lineRule="auto"/>
        <w:jc w:val="both"/>
        <w:rPr>
          <w:rFonts w:ascii="Times New Roman" w:eastAsia="Times New Roman" w:hAnsi="Times New Roman" w:cs="Times New Roman"/>
          <w:sz w:val="24"/>
          <w:szCs w:val="24"/>
          <w:lang w:eastAsia="hr-HR"/>
        </w:rPr>
      </w:pPr>
    </w:p>
    <w:tbl>
      <w:tblPr>
        <w:tblW w:w="9820" w:type="dxa"/>
        <w:jc w:val="center"/>
        <w:tblLook w:val="04A0" w:firstRow="1" w:lastRow="0" w:firstColumn="1" w:lastColumn="0" w:noHBand="0" w:noVBand="1"/>
      </w:tblPr>
      <w:tblGrid>
        <w:gridCol w:w="740"/>
        <w:gridCol w:w="760"/>
        <w:gridCol w:w="5340"/>
        <w:gridCol w:w="1720"/>
        <w:gridCol w:w="1260"/>
      </w:tblGrid>
      <w:tr w:rsidR="004E776A" w:rsidRPr="004E776A" w14:paraId="506AC64A" w14:textId="77777777" w:rsidTr="004E776A">
        <w:trPr>
          <w:trHeight w:val="420"/>
          <w:jc w:val="center"/>
        </w:trPr>
        <w:tc>
          <w:tcPr>
            <w:tcW w:w="740" w:type="dxa"/>
            <w:tcBorders>
              <w:top w:val="nil"/>
              <w:left w:val="nil"/>
              <w:bottom w:val="nil"/>
              <w:right w:val="nil"/>
            </w:tcBorders>
            <w:shd w:val="clear" w:color="auto" w:fill="auto"/>
            <w:noWrap/>
            <w:vAlign w:val="center"/>
            <w:hideMark/>
          </w:tcPr>
          <w:p w14:paraId="22F56CA1" w14:textId="77777777" w:rsidR="004E776A" w:rsidRPr="004E776A" w:rsidRDefault="004E776A" w:rsidP="004E776A">
            <w:pPr>
              <w:spacing w:after="0" w:line="240" w:lineRule="auto"/>
              <w:rPr>
                <w:rFonts w:ascii="Times New Roman" w:eastAsia="Times New Roman" w:hAnsi="Times New Roman" w:cs="Times New Roman"/>
                <w:sz w:val="24"/>
                <w:szCs w:val="24"/>
                <w:lang w:eastAsia="hr-HR"/>
              </w:rPr>
            </w:pPr>
            <w:bookmarkStart w:id="128" w:name="RANGE!A1"/>
            <w:bookmarkEnd w:id="128"/>
          </w:p>
        </w:tc>
        <w:tc>
          <w:tcPr>
            <w:tcW w:w="760" w:type="dxa"/>
            <w:tcBorders>
              <w:top w:val="nil"/>
              <w:left w:val="nil"/>
              <w:bottom w:val="nil"/>
              <w:right w:val="nil"/>
            </w:tcBorders>
            <w:shd w:val="clear" w:color="auto" w:fill="auto"/>
            <w:noWrap/>
            <w:vAlign w:val="bottom"/>
            <w:hideMark/>
          </w:tcPr>
          <w:p w14:paraId="3C553175" w14:textId="77777777" w:rsidR="004E776A" w:rsidRPr="004E776A" w:rsidRDefault="004E776A" w:rsidP="004E776A">
            <w:pPr>
              <w:spacing w:after="0" w:line="240" w:lineRule="auto"/>
              <w:ind w:firstLineChars="300" w:firstLine="600"/>
              <w:rPr>
                <w:rFonts w:ascii="Times New Roman" w:eastAsia="Times New Roman" w:hAnsi="Times New Roman" w:cs="Times New Roman"/>
                <w:sz w:val="20"/>
                <w:szCs w:val="20"/>
                <w:lang w:eastAsia="hr-HR"/>
              </w:rPr>
            </w:pPr>
          </w:p>
        </w:tc>
        <w:tc>
          <w:tcPr>
            <w:tcW w:w="5340" w:type="dxa"/>
            <w:tcBorders>
              <w:top w:val="nil"/>
              <w:left w:val="nil"/>
              <w:bottom w:val="nil"/>
              <w:right w:val="nil"/>
            </w:tcBorders>
            <w:shd w:val="clear" w:color="auto" w:fill="auto"/>
            <w:noWrap/>
            <w:vAlign w:val="bottom"/>
            <w:hideMark/>
          </w:tcPr>
          <w:p w14:paraId="2B572E98" w14:textId="77777777" w:rsidR="004E776A" w:rsidRPr="004E776A" w:rsidRDefault="004E776A" w:rsidP="004E776A">
            <w:pPr>
              <w:spacing w:after="0" w:line="240" w:lineRule="auto"/>
              <w:rPr>
                <w:rFonts w:ascii="Times New Roman" w:eastAsia="Times New Roman" w:hAnsi="Times New Roman" w:cs="Times New Roman"/>
                <w:sz w:val="20"/>
                <w:szCs w:val="20"/>
                <w:lang w:eastAsia="hr-HR"/>
              </w:rPr>
            </w:pPr>
          </w:p>
        </w:tc>
        <w:tc>
          <w:tcPr>
            <w:tcW w:w="1720" w:type="dxa"/>
            <w:tcBorders>
              <w:top w:val="nil"/>
              <w:left w:val="nil"/>
              <w:bottom w:val="nil"/>
              <w:right w:val="nil"/>
            </w:tcBorders>
            <w:shd w:val="clear" w:color="auto" w:fill="auto"/>
            <w:noWrap/>
            <w:vAlign w:val="bottom"/>
            <w:hideMark/>
          </w:tcPr>
          <w:p w14:paraId="4AA355EF" w14:textId="77777777" w:rsidR="004E776A" w:rsidRPr="004E776A" w:rsidRDefault="004E776A" w:rsidP="004E776A">
            <w:pPr>
              <w:spacing w:after="0" w:line="240" w:lineRule="auto"/>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14:paraId="77248E0F" w14:textId="77777777" w:rsidR="004E776A" w:rsidRPr="004E776A" w:rsidRDefault="004E776A" w:rsidP="004E776A">
            <w:pPr>
              <w:spacing w:after="0" w:line="240" w:lineRule="auto"/>
              <w:rPr>
                <w:rFonts w:ascii="Times New Roman" w:eastAsia="Times New Roman" w:hAnsi="Times New Roman" w:cs="Times New Roman"/>
                <w:sz w:val="20"/>
                <w:szCs w:val="20"/>
                <w:lang w:eastAsia="hr-HR"/>
              </w:rPr>
            </w:pPr>
          </w:p>
        </w:tc>
      </w:tr>
      <w:tr w:rsidR="004E776A" w:rsidRPr="004E776A" w14:paraId="68CB3BB4" w14:textId="77777777" w:rsidTr="004E776A">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B45F401"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single" w:sz="4" w:space="0" w:color="auto"/>
              <w:left w:val="nil"/>
              <w:bottom w:val="single" w:sz="4" w:space="0" w:color="auto"/>
              <w:right w:val="single" w:sz="4" w:space="0" w:color="auto"/>
            </w:tcBorders>
            <w:shd w:val="clear" w:color="000000" w:fill="DDEBF7"/>
            <w:vAlign w:val="center"/>
            <w:hideMark/>
          </w:tcPr>
          <w:p w14:paraId="35AE8C27"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5340" w:type="dxa"/>
            <w:tcBorders>
              <w:top w:val="single" w:sz="4" w:space="0" w:color="auto"/>
              <w:left w:val="nil"/>
              <w:bottom w:val="single" w:sz="4" w:space="0" w:color="auto"/>
              <w:right w:val="single" w:sz="4" w:space="0" w:color="auto"/>
            </w:tcBorders>
            <w:shd w:val="clear" w:color="000000" w:fill="DDEBF7"/>
            <w:vAlign w:val="center"/>
            <w:hideMark/>
          </w:tcPr>
          <w:p w14:paraId="04437A14" w14:textId="77777777" w:rsidR="004E776A" w:rsidRPr="004E776A" w:rsidRDefault="004E776A" w:rsidP="004E776A">
            <w:pPr>
              <w:spacing w:after="0" w:line="240" w:lineRule="auto"/>
              <w:jc w:val="center"/>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PRIHODI</w:t>
            </w:r>
          </w:p>
        </w:tc>
        <w:tc>
          <w:tcPr>
            <w:tcW w:w="1720" w:type="dxa"/>
            <w:tcBorders>
              <w:top w:val="single" w:sz="4" w:space="0" w:color="auto"/>
              <w:left w:val="nil"/>
              <w:bottom w:val="single" w:sz="4" w:space="0" w:color="auto"/>
              <w:right w:val="single" w:sz="4" w:space="0" w:color="auto"/>
            </w:tcBorders>
            <w:shd w:val="clear" w:color="000000" w:fill="DDEBF7"/>
            <w:vAlign w:val="center"/>
            <w:hideMark/>
          </w:tcPr>
          <w:p w14:paraId="2BAF16CD" w14:textId="77777777" w:rsidR="004E776A" w:rsidRPr="004E776A" w:rsidRDefault="004E776A" w:rsidP="004E776A">
            <w:pPr>
              <w:spacing w:after="0" w:line="240" w:lineRule="auto"/>
              <w:jc w:val="center"/>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xml:space="preserve">Plan za 2024. </w:t>
            </w:r>
          </w:p>
        </w:tc>
        <w:tc>
          <w:tcPr>
            <w:tcW w:w="1260" w:type="dxa"/>
            <w:tcBorders>
              <w:top w:val="single" w:sz="4" w:space="0" w:color="auto"/>
              <w:left w:val="nil"/>
              <w:bottom w:val="single" w:sz="4" w:space="0" w:color="auto"/>
              <w:right w:val="single" w:sz="4" w:space="0" w:color="auto"/>
            </w:tcBorders>
            <w:shd w:val="clear" w:color="000000" w:fill="DDEBF7"/>
            <w:vAlign w:val="center"/>
            <w:hideMark/>
          </w:tcPr>
          <w:p w14:paraId="770A7F86" w14:textId="77777777" w:rsidR="004E776A" w:rsidRPr="004E776A" w:rsidRDefault="004E776A" w:rsidP="004E776A">
            <w:pPr>
              <w:spacing w:after="0" w:line="240" w:lineRule="auto"/>
              <w:jc w:val="center"/>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udio %</w:t>
            </w:r>
          </w:p>
        </w:tc>
      </w:tr>
      <w:tr w:rsidR="004E776A" w:rsidRPr="004E776A" w14:paraId="3B6BEB02"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57BE4454"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1.</w:t>
            </w:r>
          </w:p>
        </w:tc>
        <w:tc>
          <w:tcPr>
            <w:tcW w:w="760" w:type="dxa"/>
            <w:tcBorders>
              <w:top w:val="nil"/>
              <w:left w:val="nil"/>
              <w:bottom w:val="single" w:sz="4" w:space="0" w:color="auto"/>
              <w:right w:val="single" w:sz="4" w:space="0" w:color="auto"/>
            </w:tcBorders>
            <w:shd w:val="clear" w:color="000000" w:fill="DDEBF7"/>
            <w:vAlign w:val="center"/>
            <w:hideMark/>
          </w:tcPr>
          <w:p w14:paraId="39501F7C"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51D4B123"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Izvorni prihodi</w:t>
            </w:r>
          </w:p>
        </w:tc>
        <w:tc>
          <w:tcPr>
            <w:tcW w:w="1720" w:type="dxa"/>
            <w:tcBorders>
              <w:top w:val="nil"/>
              <w:left w:val="nil"/>
              <w:bottom w:val="single" w:sz="4" w:space="0" w:color="auto"/>
              <w:right w:val="single" w:sz="4" w:space="0" w:color="auto"/>
            </w:tcBorders>
            <w:shd w:val="clear" w:color="000000" w:fill="DDEBF7"/>
            <w:noWrap/>
            <w:vAlign w:val="center"/>
            <w:hideMark/>
          </w:tcPr>
          <w:p w14:paraId="679C646E"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134.450,00</w:t>
            </w:r>
          </w:p>
        </w:tc>
        <w:tc>
          <w:tcPr>
            <w:tcW w:w="1260" w:type="dxa"/>
            <w:tcBorders>
              <w:top w:val="nil"/>
              <w:left w:val="nil"/>
              <w:bottom w:val="single" w:sz="4" w:space="0" w:color="auto"/>
              <w:right w:val="single" w:sz="4" w:space="0" w:color="auto"/>
            </w:tcBorders>
            <w:shd w:val="clear" w:color="000000" w:fill="DDEBF7"/>
            <w:noWrap/>
            <w:vAlign w:val="center"/>
            <w:hideMark/>
          </w:tcPr>
          <w:p w14:paraId="75C5AC32"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51,39</w:t>
            </w:r>
          </w:p>
        </w:tc>
      </w:tr>
      <w:tr w:rsidR="004E776A" w:rsidRPr="004E776A" w14:paraId="30CF8193"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23747C"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09387AD6"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1.1.</w:t>
            </w:r>
          </w:p>
        </w:tc>
        <w:tc>
          <w:tcPr>
            <w:tcW w:w="5340" w:type="dxa"/>
            <w:tcBorders>
              <w:top w:val="nil"/>
              <w:left w:val="nil"/>
              <w:bottom w:val="single" w:sz="4" w:space="0" w:color="auto"/>
              <w:right w:val="single" w:sz="4" w:space="0" w:color="auto"/>
            </w:tcBorders>
            <w:shd w:val="clear" w:color="auto" w:fill="auto"/>
            <w:vAlign w:val="center"/>
            <w:hideMark/>
          </w:tcPr>
          <w:p w14:paraId="56CD29A6"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Turistička pristojba</w:t>
            </w:r>
          </w:p>
        </w:tc>
        <w:tc>
          <w:tcPr>
            <w:tcW w:w="1720" w:type="dxa"/>
            <w:tcBorders>
              <w:top w:val="nil"/>
              <w:left w:val="nil"/>
              <w:bottom w:val="single" w:sz="4" w:space="0" w:color="auto"/>
              <w:right w:val="single" w:sz="4" w:space="0" w:color="auto"/>
            </w:tcBorders>
            <w:shd w:val="clear" w:color="000000" w:fill="DDEBF7"/>
            <w:noWrap/>
            <w:vAlign w:val="center"/>
            <w:hideMark/>
          </w:tcPr>
          <w:p w14:paraId="17C3B134"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94.450,00</w:t>
            </w:r>
          </w:p>
        </w:tc>
        <w:tc>
          <w:tcPr>
            <w:tcW w:w="1260" w:type="dxa"/>
            <w:tcBorders>
              <w:top w:val="nil"/>
              <w:left w:val="nil"/>
              <w:bottom w:val="single" w:sz="4" w:space="0" w:color="auto"/>
              <w:right w:val="single" w:sz="4" w:space="0" w:color="auto"/>
            </w:tcBorders>
            <w:shd w:val="clear" w:color="000000" w:fill="DDEBF7"/>
            <w:noWrap/>
            <w:vAlign w:val="center"/>
            <w:hideMark/>
          </w:tcPr>
          <w:p w14:paraId="4971E0F2"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36,10</w:t>
            </w:r>
          </w:p>
        </w:tc>
      </w:tr>
      <w:tr w:rsidR="004E776A" w:rsidRPr="004E776A" w14:paraId="2CAA680C"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3AAC031" w14:textId="77777777" w:rsidR="004E776A" w:rsidRPr="004E776A" w:rsidRDefault="004E776A" w:rsidP="004E776A">
            <w:pPr>
              <w:spacing w:after="0" w:line="240" w:lineRule="auto"/>
              <w:rPr>
                <w:rFonts w:ascii="Calibri" w:eastAsia="Times New Roman" w:hAnsi="Calibri" w:cs="Calibri"/>
                <w:color w:val="000000"/>
                <w:lang w:eastAsia="hr-HR"/>
              </w:rPr>
            </w:pPr>
            <w:r w:rsidRPr="004E776A">
              <w:rPr>
                <w:rFonts w:ascii="Calibri" w:eastAsia="Times New Roman" w:hAnsi="Calibri" w:cs="Calibri"/>
                <w:color w:val="00000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689BDED5"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1.2.</w:t>
            </w:r>
          </w:p>
        </w:tc>
        <w:tc>
          <w:tcPr>
            <w:tcW w:w="5340" w:type="dxa"/>
            <w:tcBorders>
              <w:top w:val="nil"/>
              <w:left w:val="nil"/>
              <w:bottom w:val="single" w:sz="4" w:space="0" w:color="auto"/>
              <w:right w:val="single" w:sz="4" w:space="0" w:color="auto"/>
            </w:tcBorders>
            <w:shd w:val="clear" w:color="auto" w:fill="auto"/>
            <w:vAlign w:val="center"/>
            <w:hideMark/>
          </w:tcPr>
          <w:p w14:paraId="3EC072B6"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Članarina</w:t>
            </w:r>
          </w:p>
        </w:tc>
        <w:tc>
          <w:tcPr>
            <w:tcW w:w="1720" w:type="dxa"/>
            <w:tcBorders>
              <w:top w:val="nil"/>
              <w:left w:val="nil"/>
              <w:bottom w:val="single" w:sz="4" w:space="0" w:color="auto"/>
              <w:right w:val="single" w:sz="4" w:space="0" w:color="auto"/>
            </w:tcBorders>
            <w:shd w:val="clear" w:color="000000" w:fill="DDEBF7"/>
            <w:noWrap/>
            <w:vAlign w:val="center"/>
            <w:hideMark/>
          </w:tcPr>
          <w:p w14:paraId="77FD8814"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40.000,00</w:t>
            </w:r>
          </w:p>
        </w:tc>
        <w:tc>
          <w:tcPr>
            <w:tcW w:w="1260" w:type="dxa"/>
            <w:tcBorders>
              <w:top w:val="nil"/>
              <w:left w:val="nil"/>
              <w:bottom w:val="single" w:sz="4" w:space="0" w:color="auto"/>
              <w:right w:val="single" w:sz="4" w:space="0" w:color="auto"/>
            </w:tcBorders>
            <w:shd w:val="clear" w:color="000000" w:fill="DDEBF7"/>
            <w:noWrap/>
            <w:vAlign w:val="center"/>
            <w:hideMark/>
          </w:tcPr>
          <w:p w14:paraId="545A70E8"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15,29</w:t>
            </w:r>
          </w:p>
        </w:tc>
      </w:tr>
      <w:tr w:rsidR="004E776A" w:rsidRPr="004E776A" w14:paraId="0C148EB8" w14:textId="77777777" w:rsidTr="004E776A">
        <w:trPr>
          <w:trHeight w:val="6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20666030"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 xml:space="preserve">2. </w:t>
            </w:r>
          </w:p>
        </w:tc>
        <w:tc>
          <w:tcPr>
            <w:tcW w:w="760" w:type="dxa"/>
            <w:tcBorders>
              <w:top w:val="nil"/>
              <w:left w:val="nil"/>
              <w:bottom w:val="single" w:sz="4" w:space="0" w:color="auto"/>
              <w:right w:val="single" w:sz="4" w:space="0" w:color="auto"/>
            </w:tcBorders>
            <w:shd w:val="clear" w:color="000000" w:fill="DDEBF7"/>
            <w:vAlign w:val="center"/>
            <w:hideMark/>
          </w:tcPr>
          <w:p w14:paraId="1284E463"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0F3A605E"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Prihodi iz proračuna općine/grada/županije i državnog proračuna</w:t>
            </w:r>
          </w:p>
        </w:tc>
        <w:tc>
          <w:tcPr>
            <w:tcW w:w="1720" w:type="dxa"/>
            <w:tcBorders>
              <w:top w:val="nil"/>
              <w:left w:val="nil"/>
              <w:bottom w:val="single" w:sz="4" w:space="0" w:color="auto"/>
              <w:right w:val="single" w:sz="4" w:space="0" w:color="auto"/>
            </w:tcBorders>
            <w:shd w:val="clear" w:color="000000" w:fill="DDEBF7"/>
            <w:noWrap/>
            <w:vAlign w:val="center"/>
            <w:hideMark/>
          </w:tcPr>
          <w:p w14:paraId="4D8FA4AE"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34.652,16</w:t>
            </w:r>
          </w:p>
        </w:tc>
        <w:tc>
          <w:tcPr>
            <w:tcW w:w="1260" w:type="dxa"/>
            <w:tcBorders>
              <w:top w:val="nil"/>
              <w:left w:val="nil"/>
              <w:bottom w:val="single" w:sz="4" w:space="0" w:color="auto"/>
              <w:right w:val="single" w:sz="4" w:space="0" w:color="auto"/>
            </w:tcBorders>
            <w:shd w:val="clear" w:color="000000" w:fill="DDEBF7"/>
            <w:noWrap/>
            <w:vAlign w:val="center"/>
            <w:hideMark/>
          </w:tcPr>
          <w:p w14:paraId="1AAD7956"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13,25</w:t>
            </w:r>
          </w:p>
        </w:tc>
      </w:tr>
      <w:tr w:rsidR="004E776A" w:rsidRPr="004E776A" w14:paraId="7D331343"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DDEBF7"/>
            <w:noWrap/>
            <w:vAlign w:val="center"/>
            <w:hideMark/>
          </w:tcPr>
          <w:p w14:paraId="0BB3DE59"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3.</w:t>
            </w:r>
          </w:p>
        </w:tc>
        <w:tc>
          <w:tcPr>
            <w:tcW w:w="760" w:type="dxa"/>
            <w:tcBorders>
              <w:top w:val="nil"/>
              <w:left w:val="nil"/>
              <w:bottom w:val="single" w:sz="4" w:space="0" w:color="auto"/>
              <w:right w:val="single" w:sz="4" w:space="0" w:color="auto"/>
            </w:tcBorders>
            <w:shd w:val="clear" w:color="000000" w:fill="DDEBF7"/>
            <w:noWrap/>
            <w:vAlign w:val="center"/>
            <w:hideMark/>
          </w:tcPr>
          <w:p w14:paraId="0E65A3F9"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 </w:t>
            </w:r>
          </w:p>
        </w:tc>
        <w:tc>
          <w:tcPr>
            <w:tcW w:w="5340" w:type="dxa"/>
            <w:tcBorders>
              <w:top w:val="nil"/>
              <w:left w:val="nil"/>
              <w:bottom w:val="single" w:sz="4" w:space="0" w:color="auto"/>
              <w:right w:val="single" w:sz="4" w:space="0" w:color="auto"/>
            </w:tcBorders>
            <w:shd w:val="clear" w:color="000000" w:fill="DDEBF7"/>
            <w:noWrap/>
            <w:vAlign w:val="center"/>
            <w:hideMark/>
          </w:tcPr>
          <w:p w14:paraId="6C503E4D"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 xml:space="preserve">Prihodi od sustava turističkih zajednica </w:t>
            </w:r>
          </w:p>
        </w:tc>
        <w:tc>
          <w:tcPr>
            <w:tcW w:w="1720" w:type="dxa"/>
            <w:tcBorders>
              <w:top w:val="nil"/>
              <w:left w:val="nil"/>
              <w:bottom w:val="single" w:sz="4" w:space="0" w:color="auto"/>
              <w:right w:val="single" w:sz="4" w:space="0" w:color="auto"/>
            </w:tcBorders>
            <w:shd w:val="clear" w:color="000000" w:fill="DDEBF7"/>
            <w:noWrap/>
            <w:vAlign w:val="center"/>
            <w:hideMark/>
          </w:tcPr>
          <w:p w14:paraId="5D730EAD"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48.000,00</w:t>
            </w:r>
          </w:p>
        </w:tc>
        <w:tc>
          <w:tcPr>
            <w:tcW w:w="1260" w:type="dxa"/>
            <w:tcBorders>
              <w:top w:val="nil"/>
              <w:left w:val="nil"/>
              <w:bottom w:val="single" w:sz="4" w:space="0" w:color="auto"/>
              <w:right w:val="single" w:sz="4" w:space="0" w:color="auto"/>
            </w:tcBorders>
            <w:shd w:val="clear" w:color="000000" w:fill="DDEBF7"/>
            <w:noWrap/>
            <w:vAlign w:val="center"/>
            <w:hideMark/>
          </w:tcPr>
          <w:p w14:paraId="2206E2AF"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18,35</w:t>
            </w:r>
          </w:p>
        </w:tc>
      </w:tr>
      <w:tr w:rsidR="004E776A" w:rsidRPr="004E776A" w14:paraId="46217910"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DDEBF7"/>
            <w:noWrap/>
            <w:vAlign w:val="center"/>
            <w:hideMark/>
          </w:tcPr>
          <w:p w14:paraId="2B76DA51"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4.</w:t>
            </w:r>
          </w:p>
        </w:tc>
        <w:tc>
          <w:tcPr>
            <w:tcW w:w="760" w:type="dxa"/>
            <w:tcBorders>
              <w:top w:val="nil"/>
              <w:left w:val="nil"/>
              <w:bottom w:val="single" w:sz="4" w:space="0" w:color="auto"/>
              <w:right w:val="single" w:sz="4" w:space="0" w:color="auto"/>
            </w:tcBorders>
            <w:shd w:val="clear" w:color="000000" w:fill="DDEBF7"/>
            <w:noWrap/>
            <w:vAlign w:val="center"/>
            <w:hideMark/>
          </w:tcPr>
          <w:p w14:paraId="09A21B56"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 </w:t>
            </w:r>
          </w:p>
        </w:tc>
        <w:tc>
          <w:tcPr>
            <w:tcW w:w="5340" w:type="dxa"/>
            <w:tcBorders>
              <w:top w:val="nil"/>
              <w:left w:val="nil"/>
              <w:bottom w:val="single" w:sz="4" w:space="0" w:color="auto"/>
              <w:right w:val="single" w:sz="4" w:space="0" w:color="auto"/>
            </w:tcBorders>
            <w:shd w:val="clear" w:color="000000" w:fill="DDEBF7"/>
            <w:noWrap/>
            <w:vAlign w:val="center"/>
            <w:hideMark/>
          </w:tcPr>
          <w:p w14:paraId="2AFF77C7"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Prihodi iz EU fondova</w:t>
            </w:r>
          </w:p>
        </w:tc>
        <w:tc>
          <w:tcPr>
            <w:tcW w:w="1720" w:type="dxa"/>
            <w:tcBorders>
              <w:top w:val="nil"/>
              <w:left w:val="nil"/>
              <w:bottom w:val="single" w:sz="4" w:space="0" w:color="auto"/>
              <w:right w:val="single" w:sz="4" w:space="0" w:color="auto"/>
            </w:tcBorders>
            <w:shd w:val="clear" w:color="000000" w:fill="DDEBF7"/>
            <w:noWrap/>
            <w:vAlign w:val="center"/>
            <w:hideMark/>
          </w:tcPr>
          <w:p w14:paraId="25A2D65A"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7.963,37</w:t>
            </w:r>
          </w:p>
        </w:tc>
        <w:tc>
          <w:tcPr>
            <w:tcW w:w="1260" w:type="dxa"/>
            <w:tcBorders>
              <w:top w:val="nil"/>
              <w:left w:val="nil"/>
              <w:bottom w:val="single" w:sz="4" w:space="0" w:color="auto"/>
              <w:right w:val="single" w:sz="4" w:space="0" w:color="auto"/>
            </w:tcBorders>
            <w:shd w:val="clear" w:color="000000" w:fill="DDEBF7"/>
            <w:noWrap/>
            <w:vAlign w:val="center"/>
            <w:hideMark/>
          </w:tcPr>
          <w:p w14:paraId="7305F1FD"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3,04</w:t>
            </w:r>
          </w:p>
        </w:tc>
      </w:tr>
      <w:tr w:rsidR="004E776A" w:rsidRPr="004E776A" w14:paraId="7C7200FF"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DDEBF7"/>
            <w:noWrap/>
            <w:vAlign w:val="center"/>
            <w:hideMark/>
          </w:tcPr>
          <w:p w14:paraId="0D2E21EC"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5.</w:t>
            </w:r>
          </w:p>
        </w:tc>
        <w:tc>
          <w:tcPr>
            <w:tcW w:w="760" w:type="dxa"/>
            <w:tcBorders>
              <w:top w:val="nil"/>
              <w:left w:val="nil"/>
              <w:bottom w:val="single" w:sz="4" w:space="0" w:color="auto"/>
              <w:right w:val="single" w:sz="4" w:space="0" w:color="auto"/>
            </w:tcBorders>
            <w:shd w:val="clear" w:color="000000" w:fill="DDEBF7"/>
            <w:noWrap/>
            <w:vAlign w:val="center"/>
            <w:hideMark/>
          </w:tcPr>
          <w:p w14:paraId="3DD81CAC"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 </w:t>
            </w:r>
          </w:p>
        </w:tc>
        <w:tc>
          <w:tcPr>
            <w:tcW w:w="5340" w:type="dxa"/>
            <w:tcBorders>
              <w:top w:val="nil"/>
              <w:left w:val="nil"/>
              <w:bottom w:val="single" w:sz="4" w:space="0" w:color="auto"/>
              <w:right w:val="single" w:sz="4" w:space="0" w:color="auto"/>
            </w:tcBorders>
            <w:shd w:val="clear" w:color="000000" w:fill="DDEBF7"/>
            <w:noWrap/>
            <w:vAlign w:val="center"/>
            <w:hideMark/>
          </w:tcPr>
          <w:p w14:paraId="26D0C655"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Prihodi od gospodarske djelatnosti</w:t>
            </w:r>
          </w:p>
        </w:tc>
        <w:tc>
          <w:tcPr>
            <w:tcW w:w="1720" w:type="dxa"/>
            <w:tcBorders>
              <w:top w:val="nil"/>
              <w:left w:val="nil"/>
              <w:bottom w:val="single" w:sz="4" w:space="0" w:color="auto"/>
              <w:right w:val="single" w:sz="4" w:space="0" w:color="auto"/>
            </w:tcBorders>
            <w:shd w:val="clear" w:color="000000" w:fill="DDEBF7"/>
            <w:noWrap/>
            <w:vAlign w:val="center"/>
            <w:hideMark/>
          </w:tcPr>
          <w:p w14:paraId="3255682C"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c>
          <w:tcPr>
            <w:tcW w:w="1260" w:type="dxa"/>
            <w:tcBorders>
              <w:top w:val="nil"/>
              <w:left w:val="nil"/>
              <w:bottom w:val="single" w:sz="4" w:space="0" w:color="auto"/>
              <w:right w:val="single" w:sz="4" w:space="0" w:color="auto"/>
            </w:tcBorders>
            <w:shd w:val="clear" w:color="000000" w:fill="DDEBF7"/>
            <w:noWrap/>
            <w:vAlign w:val="center"/>
            <w:hideMark/>
          </w:tcPr>
          <w:p w14:paraId="118A29CB"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r>
      <w:tr w:rsidR="004E776A" w:rsidRPr="004E776A" w14:paraId="4AB50631"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DDEBF7"/>
            <w:noWrap/>
            <w:vAlign w:val="center"/>
            <w:hideMark/>
          </w:tcPr>
          <w:p w14:paraId="3C9D35F1"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6.</w:t>
            </w:r>
          </w:p>
        </w:tc>
        <w:tc>
          <w:tcPr>
            <w:tcW w:w="760" w:type="dxa"/>
            <w:tcBorders>
              <w:top w:val="nil"/>
              <w:left w:val="nil"/>
              <w:bottom w:val="single" w:sz="4" w:space="0" w:color="auto"/>
              <w:right w:val="single" w:sz="4" w:space="0" w:color="auto"/>
            </w:tcBorders>
            <w:shd w:val="clear" w:color="000000" w:fill="DDEBF7"/>
            <w:noWrap/>
            <w:vAlign w:val="center"/>
            <w:hideMark/>
          </w:tcPr>
          <w:p w14:paraId="762B2967"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 </w:t>
            </w:r>
          </w:p>
        </w:tc>
        <w:tc>
          <w:tcPr>
            <w:tcW w:w="5340" w:type="dxa"/>
            <w:tcBorders>
              <w:top w:val="nil"/>
              <w:left w:val="nil"/>
              <w:bottom w:val="single" w:sz="4" w:space="0" w:color="auto"/>
              <w:right w:val="single" w:sz="4" w:space="0" w:color="auto"/>
            </w:tcBorders>
            <w:shd w:val="clear" w:color="000000" w:fill="DDEBF7"/>
            <w:noWrap/>
            <w:vAlign w:val="center"/>
            <w:hideMark/>
          </w:tcPr>
          <w:p w14:paraId="70E03FDD"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Preneseni prihod iz prethodne godine</w:t>
            </w:r>
          </w:p>
        </w:tc>
        <w:tc>
          <w:tcPr>
            <w:tcW w:w="1720" w:type="dxa"/>
            <w:tcBorders>
              <w:top w:val="nil"/>
              <w:left w:val="nil"/>
              <w:bottom w:val="single" w:sz="4" w:space="0" w:color="auto"/>
              <w:right w:val="single" w:sz="4" w:space="0" w:color="auto"/>
            </w:tcBorders>
            <w:shd w:val="clear" w:color="000000" w:fill="DDEBF7"/>
            <w:noWrap/>
            <w:vAlign w:val="center"/>
            <w:hideMark/>
          </w:tcPr>
          <w:p w14:paraId="65FEED68"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36.544,56</w:t>
            </w:r>
          </w:p>
        </w:tc>
        <w:tc>
          <w:tcPr>
            <w:tcW w:w="1260" w:type="dxa"/>
            <w:tcBorders>
              <w:top w:val="nil"/>
              <w:left w:val="nil"/>
              <w:bottom w:val="single" w:sz="4" w:space="0" w:color="auto"/>
              <w:right w:val="single" w:sz="4" w:space="0" w:color="auto"/>
            </w:tcBorders>
            <w:shd w:val="clear" w:color="000000" w:fill="DDEBF7"/>
            <w:noWrap/>
            <w:vAlign w:val="center"/>
            <w:hideMark/>
          </w:tcPr>
          <w:p w14:paraId="7FE68CD0"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13,97</w:t>
            </w:r>
          </w:p>
        </w:tc>
      </w:tr>
      <w:tr w:rsidR="004E776A" w:rsidRPr="004E776A" w14:paraId="3EBCCCF5"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DDEBF7"/>
            <w:noWrap/>
            <w:vAlign w:val="center"/>
            <w:hideMark/>
          </w:tcPr>
          <w:p w14:paraId="1DBB5EBE"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7.</w:t>
            </w:r>
          </w:p>
        </w:tc>
        <w:tc>
          <w:tcPr>
            <w:tcW w:w="760" w:type="dxa"/>
            <w:tcBorders>
              <w:top w:val="nil"/>
              <w:left w:val="nil"/>
              <w:bottom w:val="single" w:sz="4" w:space="0" w:color="auto"/>
              <w:right w:val="single" w:sz="4" w:space="0" w:color="auto"/>
            </w:tcBorders>
            <w:shd w:val="clear" w:color="000000" w:fill="DDEBF7"/>
            <w:noWrap/>
            <w:vAlign w:val="center"/>
            <w:hideMark/>
          </w:tcPr>
          <w:p w14:paraId="382E69CD"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 </w:t>
            </w:r>
          </w:p>
        </w:tc>
        <w:tc>
          <w:tcPr>
            <w:tcW w:w="5340" w:type="dxa"/>
            <w:tcBorders>
              <w:top w:val="nil"/>
              <w:left w:val="nil"/>
              <w:bottom w:val="single" w:sz="4" w:space="0" w:color="auto"/>
              <w:right w:val="single" w:sz="4" w:space="0" w:color="auto"/>
            </w:tcBorders>
            <w:shd w:val="clear" w:color="000000" w:fill="DDEBF7"/>
            <w:noWrap/>
            <w:vAlign w:val="center"/>
            <w:hideMark/>
          </w:tcPr>
          <w:p w14:paraId="679DC1F3"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Ostali prihodi</w:t>
            </w:r>
          </w:p>
        </w:tc>
        <w:tc>
          <w:tcPr>
            <w:tcW w:w="1720" w:type="dxa"/>
            <w:tcBorders>
              <w:top w:val="nil"/>
              <w:left w:val="nil"/>
              <w:bottom w:val="single" w:sz="4" w:space="0" w:color="auto"/>
              <w:right w:val="single" w:sz="4" w:space="0" w:color="auto"/>
            </w:tcBorders>
            <w:shd w:val="clear" w:color="000000" w:fill="DDEBF7"/>
            <w:noWrap/>
            <w:vAlign w:val="center"/>
            <w:hideMark/>
          </w:tcPr>
          <w:p w14:paraId="2A26775F"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c>
          <w:tcPr>
            <w:tcW w:w="1260" w:type="dxa"/>
            <w:tcBorders>
              <w:top w:val="nil"/>
              <w:left w:val="nil"/>
              <w:bottom w:val="single" w:sz="4" w:space="0" w:color="auto"/>
              <w:right w:val="single" w:sz="4" w:space="0" w:color="auto"/>
            </w:tcBorders>
            <w:shd w:val="clear" w:color="000000" w:fill="DDEBF7"/>
            <w:noWrap/>
            <w:vAlign w:val="center"/>
            <w:hideMark/>
          </w:tcPr>
          <w:p w14:paraId="20BE472A"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r>
      <w:tr w:rsidR="004E776A" w:rsidRPr="004E776A" w14:paraId="2023D20D" w14:textId="77777777" w:rsidTr="004E776A">
        <w:trPr>
          <w:trHeight w:val="315"/>
          <w:jc w:val="center"/>
        </w:trPr>
        <w:tc>
          <w:tcPr>
            <w:tcW w:w="1500" w:type="dxa"/>
            <w:gridSpan w:val="2"/>
            <w:tcBorders>
              <w:top w:val="single" w:sz="4" w:space="0" w:color="auto"/>
              <w:left w:val="single" w:sz="4" w:space="0" w:color="auto"/>
              <w:bottom w:val="single" w:sz="4" w:space="0" w:color="auto"/>
              <w:right w:val="single" w:sz="4" w:space="0" w:color="auto"/>
            </w:tcBorders>
            <w:shd w:val="clear" w:color="000000" w:fill="003764"/>
            <w:vAlign w:val="center"/>
            <w:hideMark/>
          </w:tcPr>
          <w:p w14:paraId="6C0F9D68" w14:textId="77777777" w:rsidR="004E776A" w:rsidRPr="004E776A" w:rsidRDefault="004E776A" w:rsidP="004E776A">
            <w:pPr>
              <w:spacing w:after="0" w:line="240" w:lineRule="auto"/>
              <w:rPr>
                <w:rFonts w:ascii="Calibri" w:eastAsia="Times New Roman" w:hAnsi="Calibri" w:cs="Calibri"/>
                <w:b/>
                <w:bCs/>
                <w:color w:val="FFFFFF"/>
                <w:sz w:val="24"/>
                <w:szCs w:val="24"/>
                <w:lang w:eastAsia="hr-HR"/>
              </w:rPr>
            </w:pPr>
            <w:r w:rsidRPr="004E776A">
              <w:rPr>
                <w:rFonts w:ascii="Calibri" w:eastAsia="Times New Roman" w:hAnsi="Calibri" w:cs="Calibri"/>
                <w:b/>
                <w:bCs/>
                <w:color w:val="FFFFFF"/>
                <w:sz w:val="24"/>
                <w:szCs w:val="24"/>
                <w:lang w:eastAsia="hr-HR"/>
              </w:rPr>
              <w:t> </w:t>
            </w:r>
          </w:p>
        </w:tc>
        <w:tc>
          <w:tcPr>
            <w:tcW w:w="5340" w:type="dxa"/>
            <w:tcBorders>
              <w:top w:val="nil"/>
              <w:left w:val="nil"/>
              <w:bottom w:val="single" w:sz="4" w:space="0" w:color="auto"/>
              <w:right w:val="single" w:sz="4" w:space="0" w:color="auto"/>
            </w:tcBorders>
            <w:shd w:val="clear" w:color="000000" w:fill="003764"/>
            <w:vAlign w:val="center"/>
            <w:hideMark/>
          </w:tcPr>
          <w:p w14:paraId="2E1686C8" w14:textId="77777777" w:rsidR="004E776A" w:rsidRPr="004E776A" w:rsidRDefault="004E776A" w:rsidP="004E776A">
            <w:pPr>
              <w:spacing w:after="0" w:line="240" w:lineRule="auto"/>
              <w:rPr>
                <w:rFonts w:ascii="Calibri" w:eastAsia="Times New Roman" w:hAnsi="Calibri" w:cs="Calibri"/>
                <w:b/>
                <w:bCs/>
                <w:color w:val="FFFFFF"/>
                <w:lang w:eastAsia="hr-HR"/>
              </w:rPr>
            </w:pPr>
            <w:r w:rsidRPr="004E776A">
              <w:rPr>
                <w:rFonts w:ascii="Calibri" w:eastAsia="Times New Roman" w:hAnsi="Calibri" w:cs="Calibri"/>
                <w:b/>
                <w:bCs/>
                <w:color w:val="FFFFFF"/>
                <w:lang w:eastAsia="hr-HR"/>
              </w:rPr>
              <w:t xml:space="preserve">SVEUKUPNO </w:t>
            </w:r>
          </w:p>
        </w:tc>
        <w:tc>
          <w:tcPr>
            <w:tcW w:w="2980" w:type="dxa"/>
            <w:gridSpan w:val="2"/>
            <w:tcBorders>
              <w:top w:val="single" w:sz="4" w:space="0" w:color="auto"/>
              <w:left w:val="nil"/>
              <w:bottom w:val="single" w:sz="4" w:space="0" w:color="auto"/>
              <w:right w:val="single" w:sz="4" w:space="0" w:color="auto"/>
            </w:tcBorders>
            <w:shd w:val="clear" w:color="000000" w:fill="003764"/>
            <w:noWrap/>
            <w:vAlign w:val="center"/>
            <w:hideMark/>
          </w:tcPr>
          <w:p w14:paraId="313D84FE" w14:textId="77777777" w:rsidR="004E776A" w:rsidRPr="004E776A" w:rsidRDefault="004E776A" w:rsidP="004E776A">
            <w:pPr>
              <w:spacing w:after="0" w:line="240" w:lineRule="auto"/>
              <w:jc w:val="right"/>
              <w:rPr>
                <w:rFonts w:ascii="Calibri" w:eastAsia="Times New Roman" w:hAnsi="Calibri" w:cs="Calibri"/>
                <w:b/>
                <w:bCs/>
                <w:color w:val="FFFFFF"/>
                <w:sz w:val="20"/>
                <w:szCs w:val="20"/>
                <w:lang w:eastAsia="hr-HR"/>
              </w:rPr>
            </w:pPr>
            <w:r w:rsidRPr="004E776A">
              <w:rPr>
                <w:rFonts w:ascii="Calibri" w:eastAsia="Times New Roman" w:hAnsi="Calibri" w:cs="Calibri"/>
                <w:b/>
                <w:bCs/>
                <w:color w:val="FFFFFF"/>
                <w:sz w:val="20"/>
                <w:szCs w:val="20"/>
                <w:lang w:eastAsia="hr-HR"/>
              </w:rPr>
              <w:t>261.610,09</w:t>
            </w:r>
          </w:p>
        </w:tc>
      </w:tr>
      <w:tr w:rsidR="004E776A" w:rsidRPr="004E776A" w14:paraId="7B15DA19" w14:textId="77777777" w:rsidTr="004E776A">
        <w:trPr>
          <w:trHeight w:val="300"/>
          <w:jc w:val="center"/>
        </w:trPr>
        <w:tc>
          <w:tcPr>
            <w:tcW w:w="740" w:type="dxa"/>
            <w:tcBorders>
              <w:top w:val="nil"/>
              <w:left w:val="nil"/>
              <w:bottom w:val="nil"/>
              <w:right w:val="nil"/>
            </w:tcBorders>
            <w:shd w:val="clear" w:color="auto" w:fill="auto"/>
            <w:vAlign w:val="center"/>
            <w:hideMark/>
          </w:tcPr>
          <w:p w14:paraId="193E0508" w14:textId="77777777" w:rsidR="004E776A" w:rsidRPr="004E776A" w:rsidRDefault="004E776A" w:rsidP="004E776A">
            <w:pPr>
              <w:spacing w:after="0" w:line="240" w:lineRule="auto"/>
              <w:jc w:val="right"/>
              <w:rPr>
                <w:rFonts w:ascii="Calibri" w:eastAsia="Times New Roman" w:hAnsi="Calibri" w:cs="Calibri"/>
                <w:b/>
                <w:bCs/>
                <w:color w:val="FFFFFF"/>
                <w:sz w:val="20"/>
                <w:szCs w:val="20"/>
                <w:lang w:eastAsia="hr-HR"/>
              </w:rPr>
            </w:pPr>
          </w:p>
        </w:tc>
        <w:tc>
          <w:tcPr>
            <w:tcW w:w="760" w:type="dxa"/>
            <w:tcBorders>
              <w:top w:val="nil"/>
              <w:left w:val="nil"/>
              <w:bottom w:val="nil"/>
              <w:right w:val="nil"/>
            </w:tcBorders>
            <w:shd w:val="clear" w:color="auto" w:fill="auto"/>
            <w:vAlign w:val="center"/>
            <w:hideMark/>
          </w:tcPr>
          <w:p w14:paraId="7B53C23E" w14:textId="77777777" w:rsidR="004E776A" w:rsidRPr="004E776A" w:rsidRDefault="004E776A" w:rsidP="004E776A">
            <w:pPr>
              <w:spacing w:after="0" w:line="240" w:lineRule="auto"/>
              <w:rPr>
                <w:rFonts w:ascii="Times New Roman" w:eastAsia="Times New Roman" w:hAnsi="Times New Roman" w:cs="Times New Roman"/>
                <w:sz w:val="20"/>
                <w:szCs w:val="20"/>
                <w:lang w:eastAsia="hr-HR"/>
              </w:rPr>
            </w:pPr>
          </w:p>
        </w:tc>
        <w:tc>
          <w:tcPr>
            <w:tcW w:w="5340" w:type="dxa"/>
            <w:tcBorders>
              <w:top w:val="nil"/>
              <w:left w:val="nil"/>
              <w:bottom w:val="nil"/>
              <w:right w:val="nil"/>
            </w:tcBorders>
            <w:shd w:val="clear" w:color="auto" w:fill="auto"/>
            <w:vAlign w:val="center"/>
            <w:hideMark/>
          </w:tcPr>
          <w:p w14:paraId="574FC985" w14:textId="77777777" w:rsidR="004E776A" w:rsidRPr="004E776A" w:rsidRDefault="004E776A" w:rsidP="004E776A">
            <w:pPr>
              <w:spacing w:after="0" w:line="240" w:lineRule="auto"/>
              <w:rPr>
                <w:rFonts w:ascii="Times New Roman" w:eastAsia="Times New Roman" w:hAnsi="Times New Roman" w:cs="Times New Roman"/>
                <w:sz w:val="20"/>
                <w:szCs w:val="20"/>
                <w:lang w:eastAsia="hr-HR"/>
              </w:rPr>
            </w:pPr>
          </w:p>
        </w:tc>
        <w:tc>
          <w:tcPr>
            <w:tcW w:w="1720" w:type="dxa"/>
            <w:tcBorders>
              <w:top w:val="nil"/>
              <w:left w:val="nil"/>
              <w:bottom w:val="nil"/>
              <w:right w:val="nil"/>
            </w:tcBorders>
            <w:shd w:val="clear" w:color="auto" w:fill="auto"/>
            <w:vAlign w:val="center"/>
            <w:hideMark/>
          </w:tcPr>
          <w:p w14:paraId="2AF2DD0B" w14:textId="77777777" w:rsidR="004E776A" w:rsidRPr="004E776A" w:rsidRDefault="004E776A" w:rsidP="004E776A">
            <w:pPr>
              <w:spacing w:after="0" w:line="240" w:lineRule="auto"/>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vAlign w:val="center"/>
            <w:hideMark/>
          </w:tcPr>
          <w:p w14:paraId="4216ADC9" w14:textId="77777777" w:rsidR="004E776A" w:rsidRPr="004E776A" w:rsidRDefault="004E776A" w:rsidP="004E776A">
            <w:pPr>
              <w:spacing w:after="0" w:line="240" w:lineRule="auto"/>
              <w:rPr>
                <w:rFonts w:ascii="Times New Roman" w:eastAsia="Times New Roman" w:hAnsi="Times New Roman" w:cs="Times New Roman"/>
                <w:sz w:val="20"/>
                <w:szCs w:val="20"/>
                <w:lang w:eastAsia="hr-HR"/>
              </w:rPr>
            </w:pPr>
          </w:p>
        </w:tc>
      </w:tr>
      <w:tr w:rsidR="004E776A" w:rsidRPr="004E776A" w14:paraId="25B0B798" w14:textId="77777777" w:rsidTr="004E776A">
        <w:trPr>
          <w:trHeight w:val="375"/>
          <w:jc w:val="center"/>
        </w:trPr>
        <w:tc>
          <w:tcPr>
            <w:tcW w:w="740" w:type="dxa"/>
            <w:tcBorders>
              <w:top w:val="nil"/>
              <w:left w:val="nil"/>
              <w:bottom w:val="nil"/>
              <w:right w:val="nil"/>
            </w:tcBorders>
            <w:shd w:val="clear" w:color="auto" w:fill="auto"/>
            <w:noWrap/>
            <w:vAlign w:val="center"/>
            <w:hideMark/>
          </w:tcPr>
          <w:p w14:paraId="105CE85F" w14:textId="77777777" w:rsidR="004E776A" w:rsidRPr="004E776A" w:rsidRDefault="004E776A" w:rsidP="004E776A">
            <w:pPr>
              <w:spacing w:after="0" w:line="240" w:lineRule="auto"/>
              <w:rPr>
                <w:rFonts w:ascii="Times New Roman" w:eastAsia="Times New Roman" w:hAnsi="Times New Roman" w:cs="Times New Roman"/>
                <w:sz w:val="20"/>
                <w:szCs w:val="20"/>
                <w:lang w:eastAsia="hr-HR"/>
              </w:rPr>
            </w:pPr>
          </w:p>
        </w:tc>
        <w:tc>
          <w:tcPr>
            <w:tcW w:w="760" w:type="dxa"/>
            <w:tcBorders>
              <w:top w:val="nil"/>
              <w:left w:val="nil"/>
              <w:bottom w:val="nil"/>
              <w:right w:val="nil"/>
            </w:tcBorders>
            <w:shd w:val="clear" w:color="auto" w:fill="auto"/>
            <w:noWrap/>
            <w:vAlign w:val="bottom"/>
            <w:hideMark/>
          </w:tcPr>
          <w:p w14:paraId="574B3E94" w14:textId="77777777" w:rsidR="004E776A" w:rsidRPr="004E776A" w:rsidRDefault="004E776A" w:rsidP="004E776A">
            <w:pPr>
              <w:spacing w:after="0" w:line="240" w:lineRule="auto"/>
              <w:rPr>
                <w:rFonts w:ascii="Times New Roman" w:eastAsia="Times New Roman" w:hAnsi="Times New Roman" w:cs="Times New Roman"/>
                <w:sz w:val="20"/>
                <w:szCs w:val="20"/>
                <w:lang w:eastAsia="hr-HR"/>
              </w:rPr>
            </w:pPr>
          </w:p>
        </w:tc>
        <w:tc>
          <w:tcPr>
            <w:tcW w:w="5340" w:type="dxa"/>
            <w:tcBorders>
              <w:top w:val="nil"/>
              <w:left w:val="nil"/>
              <w:bottom w:val="nil"/>
              <w:right w:val="nil"/>
            </w:tcBorders>
            <w:shd w:val="clear" w:color="auto" w:fill="auto"/>
            <w:noWrap/>
            <w:vAlign w:val="bottom"/>
            <w:hideMark/>
          </w:tcPr>
          <w:p w14:paraId="7CACAB33" w14:textId="77777777" w:rsidR="004E776A" w:rsidRPr="004E776A" w:rsidRDefault="004E776A" w:rsidP="004E776A">
            <w:pPr>
              <w:spacing w:after="0" w:line="240" w:lineRule="auto"/>
              <w:rPr>
                <w:rFonts w:ascii="Times New Roman" w:eastAsia="Times New Roman" w:hAnsi="Times New Roman" w:cs="Times New Roman"/>
                <w:sz w:val="20"/>
                <w:szCs w:val="20"/>
                <w:lang w:eastAsia="hr-HR"/>
              </w:rPr>
            </w:pPr>
          </w:p>
        </w:tc>
        <w:tc>
          <w:tcPr>
            <w:tcW w:w="1720" w:type="dxa"/>
            <w:tcBorders>
              <w:top w:val="nil"/>
              <w:left w:val="nil"/>
              <w:bottom w:val="nil"/>
              <w:right w:val="nil"/>
            </w:tcBorders>
            <w:shd w:val="clear" w:color="auto" w:fill="auto"/>
            <w:noWrap/>
            <w:vAlign w:val="bottom"/>
            <w:hideMark/>
          </w:tcPr>
          <w:p w14:paraId="0730B1E7" w14:textId="77777777" w:rsidR="004E776A" w:rsidRPr="004E776A" w:rsidRDefault="004E776A" w:rsidP="004E776A">
            <w:pPr>
              <w:spacing w:after="0" w:line="240" w:lineRule="auto"/>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14:paraId="72258D75" w14:textId="77777777" w:rsidR="004E776A" w:rsidRPr="004E776A" w:rsidRDefault="004E776A" w:rsidP="004E776A">
            <w:pPr>
              <w:spacing w:after="0" w:line="240" w:lineRule="auto"/>
              <w:rPr>
                <w:rFonts w:ascii="Times New Roman" w:eastAsia="Times New Roman" w:hAnsi="Times New Roman" w:cs="Times New Roman"/>
                <w:sz w:val="20"/>
                <w:szCs w:val="20"/>
                <w:lang w:eastAsia="hr-HR"/>
              </w:rPr>
            </w:pPr>
          </w:p>
        </w:tc>
      </w:tr>
      <w:tr w:rsidR="004E776A" w:rsidRPr="004E776A" w14:paraId="6E90AE11" w14:textId="77777777" w:rsidTr="004E776A">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77FFFE3"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single" w:sz="4" w:space="0" w:color="auto"/>
              <w:left w:val="nil"/>
              <w:bottom w:val="single" w:sz="4" w:space="0" w:color="auto"/>
              <w:right w:val="single" w:sz="4" w:space="0" w:color="auto"/>
            </w:tcBorders>
            <w:shd w:val="clear" w:color="000000" w:fill="DDEBF7"/>
            <w:vAlign w:val="center"/>
            <w:hideMark/>
          </w:tcPr>
          <w:p w14:paraId="54886DBF"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5340" w:type="dxa"/>
            <w:tcBorders>
              <w:top w:val="single" w:sz="4" w:space="0" w:color="auto"/>
              <w:left w:val="nil"/>
              <w:bottom w:val="single" w:sz="4" w:space="0" w:color="auto"/>
              <w:right w:val="single" w:sz="4" w:space="0" w:color="auto"/>
            </w:tcBorders>
            <w:shd w:val="clear" w:color="000000" w:fill="DDEBF7"/>
            <w:vAlign w:val="center"/>
            <w:hideMark/>
          </w:tcPr>
          <w:p w14:paraId="10E720C4" w14:textId="77777777" w:rsidR="004E776A" w:rsidRPr="004E776A" w:rsidRDefault="004E776A" w:rsidP="004E776A">
            <w:pPr>
              <w:spacing w:after="0" w:line="240" w:lineRule="auto"/>
              <w:jc w:val="center"/>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AKTIVNOSTI</w:t>
            </w:r>
          </w:p>
        </w:tc>
        <w:tc>
          <w:tcPr>
            <w:tcW w:w="1720" w:type="dxa"/>
            <w:tcBorders>
              <w:top w:val="single" w:sz="4" w:space="0" w:color="auto"/>
              <w:left w:val="nil"/>
              <w:bottom w:val="single" w:sz="4" w:space="0" w:color="auto"/>
              <w:right w:val="single" w:sz="4" w:space="0" w:color="auto"/>
            </w:tcBorders>
            <w:shd w:val="clear" w:color="000000" w:fill="DDEBF7"/>
            <w:vAlign w:val="center"/>
            <w:hideMark/>
          </w:tcPr>
          <w:p w14:paraId="0DE0B3A8" w14:textId="77777777" w:rsidR="004E776A" w:rsidRPr="004E776A" w:rsidRDefault="004E776A" w:rsidP="004E776A">
            <w:pPr>
              <w:spacing w:after="0" w:line="240" w:lineRule="auto"/>
              <w:jc w:val="center"/>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Plan za 2024.</w:t>
            </w:r>
          </w:p>
        </w:tc>
        <w:tc>
          <w:tcPr>
            <w:tcW w:w="1260" w:type="dxa"/>
            <w:tcBorders>
              <w:top w:val="single" w:sz="4" w:space="0" w:color="auto"/>
              <w:left w:val="nil"/>
              <w:bottom w:val="single" w:sz="4" w:space="0" w:color="auto"/>
              <w:right w:val="single" w:sz="4" w:space="0" w:color="auto"/>
            </w:tcBorders>
            <w:shd w:val="clear" w:color="000000" w:fill="DDEBF7"/>
            <w:vAlign w:val="center"/>
            <w:hideMark/>
          </w:tcPr>
          <w:p w14:paraId="0058ED35" w14:textId="77777777" w:rsidR="004E776A" w:rsidRPr="004E776A" w:rsidRDefault="004E776A" w:rsidP="004E776A">
            <w:pPr>
              <w:spacing w:after="0" w:line="240" w:lineRule="auto"/>
              <w:jc w:val="center"/>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udio %</w:t>
            </w:r>
          </w:p>
        </w:tc>
      </w:tr>
      <w:tr w:rsidR="004E776A" w:rsidRPr="004E776A" w14:paraId="2B95FD98"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3F72BBA3"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1.</w:t>
            </w:r>
          </w:p>
        </w:tc>
        <w:tc>
          <w:tcPr>
            <w:tcW w:w="760" w:type="dxa"/>
            <w:tcBorders>
              <w:top w:val="nil"/>
              <w:left w:val="nil"/>
              <w:bottom w:val="single" w:sz="4" w:space="0" w:color="auto"/>
              <w:right w:val="single" w:sz="4" w:space="0" w:color="auto"/>
            </w:tcBorders>
            <w:shd w:val="clear" w:color="000000" w:fill="DDEBF7"/>
            <w:vAlign w:val="center"/>
            <w:hideMark/>
          </w:tcPr>
          <w:p w14:paraId="2F952F03"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093954EB"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xml:space="preserve">ISTRAŽIVANJE I STRATEŠKO PLANIRANJE </w:t>
            </w:r>
          </w:p>
        </w:tc>
        <w:tc>
          <w:tcPr>
            <w:tcW w:w="1720" w:type="dxa"/>
            <w:tcBorders>
              <w:top w:val="nil"/>
              <w:left w:val="nil"/>
              <w:bottom w:val="single" w:sz="4" w:space="0" w:color="auto"/>
              <w:right w:val="single" w:sz="4" w:space="0" w:color="auto"/>
            </w:tcBorders>
            <w:shd w:val="clear" w:color="000000" w:fill="DDEBF7"/>
            <w:noWrap/>
            <w:vAlign w:val="center"/>
            <w:hideMark/>
          </w:tcPr>
          <w:p w14:paraId="777B7224"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45.500,00</w:t>
            </w:r>
          </w:p>
        </w:tc>
        <w:tc>
          <w:tcPr>
            <w:tcW w:w="1260" w:type="dxa"/>
            <w:tcBorders>
              <w:top w:val="nil"/>
              <w:left w:val="nil"/>
              <w:bottom w:val="single" w:sz="4" w:space="0" w:color="auto"/>
              <w:right w:val="single" w:sz="4" w:space="0" w:color="auto"/>
            </w:tcBorders>
            <w:shd w:val="clear" w:color="000000" w:fill="DDEBF7"/>
            <w:noWrap/>
            <w:vAlign w:val="center"/>
            <w:hideMark/>
          </w:tcPr>
          <w:p w14:paraId="55D6C6D0"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17,39</w:t>
            </w:r>
          </w:p>
        </w:tc>
      </w:tr>
      <w:tr w:rsidR="004E776A" w:rsidRPr="004E776A" w14:paraId="2EC49250" w14:textId="77777777" w:rsidTr="004E776A">
        <w:trPr>
          <w:trHeight w:val="51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2E7681"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7584F4DF"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1.1.</w:t>
            </w:r>
          </w:p>
        </w:tc>
        <w:tc>
          <w:tcPr>
            <w:tcW w:w="5340" w:type="dxa"/>
            <w:tcBorders>
              <w:top w:val="nil"/>
              <w:left w:val="nil"/>
              <w:bottom w:val="single" w:sz="4" w:space="0" w:color="auto"/>
              <w:right w:val="single" w:sz="4" w:space="0" w:color="auto"/>
            </w:tcBorders>
            <w:shd w:val="clear" w:color="auto" w:fill="auto"/>
            <w:vAlign w:val="center"/>
            <w:hideMark/>
          </w:tcPr>
          <w:p w14:paraId="08B31031"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Izrada strateških/operativnih/komunikacijskih/akcijskih dokumenata</w:t>
            </w:r>
          </w:p>
        </w:tc>
        <w:tc>
          <w:tcPr>
            <w:tcW w:w="1720" w:type="dxa"/>
            <w:tcBorders>
              <w:top w:val="nil"/>
              <w:left w:val="nil"/>
              <w:bottom w:val="single" w:sz="4" w:space="0" w:color="auto"/>
              <w:right w:val="single" w:sz="4" w:space="0" w:color="auto"/>
            </w:tcBorders>
            <w:shd w:val="clear" w:color="auto" w:fill="auto"/>
            <w:noWrap/>
            <w:vAlign w:val="center"/>
            <w:hideMark/>
          </w:tcPr>
          <w:p w14:paraId="5880E0F8"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45.500,00</w:t>
            </w:r>
          </w:p>
        </w:tc>
        <w:tc>
          <w:tcPr>
            <w:tcW w:w="1260" w:type="dxa"/>
            <w:tcBorders>
              <w:top w:val="nil"/>
              <w:left w:val="nil"/>
              <w:bottom w:val="single" w:sz="4" w:space="0" w:color="auto"/>
              <w:right w:val="single" w:sz="4" w:space="0" w:color="auto"/>
            </w:tcBorders>
            <w:shd w:val="clear" w:color="auto" w:fill="auto"/>
            <w:noWrap/>
            <w:vAlign w:val="center"/>
            <w:hideMark/>
          </w:tcPr>
          <w:p w14:paraId="63437AA2"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17,39</w:t>
            </w:r>
          </w:p>
        </w:tc>
      </w:tr>
      <w:tr w:rsidR="004E776A" w:rsidRPr="004E776A" w14:paraId="605EAC95"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62DCB66"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65E0D4B4"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1.2.</w:t>
            </w:r>
          </w:p>
        </w:tc>
        <w:tc>
          <w:tcPr>
            <w:tcW w:w="5340" w:type="dxa"/>
            <w:tcBorders>
              <w:top w:val="nil"/>
              <w:left w:val="nil"/>
              <w:bottom w:val="single" w:sz="4" w:space="0" w:color="auto"/>
              <w:right w:val="single" w:sz="4" w:space="0" w:color="auto"/>
            </w:tcBorders>
            <w:shd w:val="clear" w:color="auto" w:fill="auto"/>
            <w:vAlign w:val="center"/>
            <w:hideMark/>
          </w:tcPr>
          <w:p w14:paraId="7D4CF69F"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Istraživanje i analiza tržišta</w:t>
            </w:r>
          </w:p>
        </w:tc>
        <w:tc>
          <w:tcPr>
            <w:tcW w:w="1720" w:type="dxa"/>
            <w:tcBorders>
              <w:top w:val="nil"/>
              <w:left w:val="nil"/>
              <w:bottom w:val="single" w:sz="4" w:space="0" w:color="auto"/>
              <w:right w:val="single" w:sz="4" w:space="0" w:color="auto"/>
            </w:tcBorders>
            <w:shd w:val="clear" w:color="auto" w:fill="auto"/>
            <w:noWrap/>
            <w:vAlign w:val="center"/>
            <w:hideMark/>
          </w:tcPr>
          <w:p w14:paraId="0C9E2DEC"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2B546976"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r>
      <w:tr w:rsidR="004E776A" w:rsidRPr="004E776A" w14:paraId="4706CC9B"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0FAC5E"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13545CA1"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1.3.</w:t>
            </w:r>
          </w:p>
        </w:tc>
        <w:tc>
          <w:tcPr>
            <w:tcW w:w="5340" w:type="dxa"/>
            <w:tcBorders>
              <w:top w:val="nil"/>
              <w:left w:val="nil"/>
              <w:bottom w:val="single" w:sz="4" w:space="0" w:color="auto"/>
              <w:right w:val="single" w:sz="4" w:space="0" w:color="auto"/>
            </w:tcBorders>
            <w:shd w:val="clear" w:color="auto" w:fill="auto"/>
            <w:vAlign w:val="center"/>
            <w:hideMark/>
          </w:tcPr>
          <w:p w14:paraId="26725518"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Mjerenje učinkovitosti promotivnih aktivnosti</w:t>
            </w:r>
          </w:p>
        </w:tc>
        <w:tc>
          <w:tcPr>
            <w:tcW w:w="1720" w:type="dxa"/>
            <w:tcBorders>
              <w:top w:val="nil"/>
              <w:left w:val="nil"/>
              <w:bottom w:val="single" w:sz="4" w:space="0" w:color="auto"/>
              <w:right w:val="single" w:sz="4" w:space="0" w:color="auto"/>
            </w:tcBorders>
            <w:shd w:val="clear" w:color="auto" w:fill="auto"/>
            <w:noWrap/>
            <w:vAlign w:val="center"/>
            <w:hideMark/>
          </w:tcPr>
          <w:p w14:paraId="0B3753F0"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649BC5F9"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r>
      <w:tr w:rsidR="004E776A" w:rsidRPr="004E776A" w14:paraId="01DE766D"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6AE42668"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2.</w:t>
            </w:r>
          </w:p>
        </w:tc>
        <w:tc>
          <w:tcPr>
            <w:tcW w:w="760" w:type="dxa"/>
            <w:tcBorders>
              <w:top w:val="nil"/>
              <w:left w:val="nil"/>
              <w:bottom w:val="single" w:sz="4" w:space="0" w:color="auto"/>
              <w:right w:val="single" w:sz="4" w:space="0" w:color="auto"/>
            </w:tcBorders>
            <w:shd w:val="clear" w:color="000000" w:fill="DDEBF7"/>
            <w:vAlign w:val="center"/>
            <w:hideMark/>
          </w:tcPr>
          <w:p w14:paraId="4DA2444A"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6522A2EC"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RAZVOJ TURISTIČKOG PROIZVODA</w:t>
            </w:r>
          </w:p>
        </w:tc>
        <w:tc>
          <w:tcPr>
            <w:tcW w:w="1720" w:type="dxa"/>
            <w:tcBorders>
              <w:top w:val="nil"/>
              <w:left w:val="nil"/>
              <w:bottom w:val="single" w:sz="4" w:space="0" w:color="auto"/>
              <w:right w:val="single" w:sz="4" w:space="0" w:color="auto"/>
            </w:tcBorders>
            <w:shd w:val="clear" w:color="000000" w:fill="DDEBF7"/>
            <w:noWrap/>
            <w:vAlign w:val="center"/>
            <w:hideMark/>
          </w:tcPr>
          <w:p w14:paraId="7CD121FB"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40.000,00</w:t>
            </w:r>
          </w:p>
        </w:tc>
        <w:tc>
          <w:tcPr>
            <w:tcW w:w="1260" w:type="dxa"/>
            <w:tcBorders>
              <w:top w:val="nil"/>
              <w:left w:val="nil"/>
              <w:bottom w:val="single" w:sz="4" w:space="0" w:color="auto"/>
              <w:right w:val="single" w:sz="4" w:space="0" w:color="auto"/>
            </w:tcBorders>
            <w:shd w:val="clear" w:color="000000" w:fill="DDEBF7"/>
            <w:noWrap/>
            <w:vAlign w:val="center"/>
            <w:hideMark/>
          </w:tcPr>
          <w:p w14:paraId="7E1189C0"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15,29</w:t>
            </w:r>
          </w:p>
        </w:tc>
      </w:tr>
      <w:tr w:rsidR="004E776A" w:rsidRPr="004E776A" w14:paraId="50601934" w14:textId="77777777" w:rsidTr="004E776A">
        <w:trPr>
          <w:trHeight w:val="51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E71E7D2"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02D7544A"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2.1.</w:t>
            </w:r>
          </w:p>
        </w:tc>
        <w:tc>
          <w:tcPr>
            <w:tcW w:w="5340" w:type="dxa"/>
            <w:tcBorders>
              <w:top w:val="nil"/>
              <w:left w:val="nil"/>
              <w:bottom w:val="single" w:sz="4" w:space="0" w:color="auto"/>
              <w:right w:val="single" w:sz="4" w:space="0" w:color="auto"/>
            </w:tcBorders>
            <w:shd w:val="clear" w:color="auto" w:fill="auto"/>
            <w:vAlign w:val="center"/>
            <w:hideMark/>
          </w:tcPr>
          <w:p w14:paraId="19C93BB4"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Identifikacija i vrednovanje resursa te strukturiranje turističkih proizvoda</w:t>
            </w:r>
          </w:p>
        </w:tc>
        <w:tc>
          <w:tcPr>
            <w:tcW w:w="1720" w:type="dxa"/>
            <w:tcBorders>
              <w:top w:val="nil"/>
              <w:left w:val="nil"/>
              <w:bottom w:val="single" w:sz="4" w:space="0" w:color="auto"/>
              <w:right w:val="single" w:sz="4" w:space="0" w:color="auto"/>
            </w:tcBorders>
            <w:shd w:val="clear" w:color="auto" w:fill="auto"/>
            <w:noWrap/>
            <w:vAlign w:val="center"/>
            <w:hideMark/>
          </w:tcPr>
          <w:p w14:paraId="5804314C"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33E41756"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r>
      <w:tr w:rsidR="004E776A" w:rsidRPr="004E776A" w14:paraId="0DE6C015"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B3CD5D"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39DA2AB9"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2.2.</w:t>
            </w:r>
          </w:p>
        </w:tc>
        <w:tc>
          <w:tcPr>
            <w:tcW w:w="5340" w:type="dxa"/>
            <w:tcBorders>
              <w:top w:val="nil"/>
              <w:left w:val="nil"/>
              <w:bottom w:val="single" w:sz="4" w:space="0" w:color="auto"/>
              <w:right w:val="single" w:sz="4" w:space="0" w:color="auto"/>
            </w:tcBorders>
            <w:shd w:val="clear" w:color="auto" w:fill="auto"/>
            <w:vAlign w:val="center"/>
            <w:hideMark/>
          </w:tcPr>
          <w:p w14:paraId="01A5CF0E"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Sustavi označavanja kvalitete turističkog proizvoda</w:t>
            </w:r>
          </w:p>
        </w:tc>
        <w:tc>
          <w:tcPr>
            <w:tcW w:w="1720" w:type="dxa"/>
            <w:tcBorders>
              <w:top w:val="nil"/>
              <w:left w:val="nil"/>
              <w:bottom w:val="single" w:sz="4" w:space="0" w:color="auto"/>
              <w:right w:val="single" w:sz="4" w:space="0" w:color="auto"/>
            </w:tcBorders>
            <w:shd w:val="clear" w:color="auto" w:fill="auto"/>
            <w:noWrap/>
            <w:vAlign w:val="center"/>
            <w:hideMark/>
          </w:tcPr>
          <w:p w14:paraId="51050960"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4945980B"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r>
      <w:tr w:rsidR="004E776A" w:rsidRPr="004E776A" w14:paraId="69D16D22"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639030"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4E9F61DF"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2.3.</w:t>
            </w:r>
          </w:p>
        </w:tc>
        <w:tc>
          <w:tcPr>
            <w:tcW w:w="5340" w:type="dxa"/>
            <w:tcBorders>
              <w:top w:val="nil"/>
              <w:left w:val="nil"/>
              <w:bottom w:val="single" w:sz="4" w:space="0" w:color="auto"/>
              <w:right w:val="single" w:sz="4" w:space="0" w:color="auto"/>
            </w:tcBorders>
            <w:shd w:val="clear" w:color="auto" w:fill="auto"/>
            <w:vAlign w:val="center"/>
            <w:hideMark/>
          </w:tcPr>
          <w:p w14:paraId="537A7915"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Podrška razvoju turističkih događanja</w:t>
            </w:r>
          </w:p>
        </w:tc>
        <w:tc>
          <w:tcPr>
            <w:tcW w:w="1720" w:type="dxa"/>
            <w:tcBorders>
              <w:top w:val="nil"/>
              <w:left w:val="nil"/>
              <w:bottom w:val="single" w:sz="4" w:space="0" w:color="auto"/>
              <w:right w:val="single" w:sz="4" w:space="0" w:color="auto"/>
            </w:tcBorders>
            <w:shd w:val="clear" w:color="auto" w:fill="auto"/>
            <w:noWrap/>
            <w:vAlign w:val="center"/>
            <w:hideMark/>
          </w:tcPr>
          <w:p w14:paraId="1C840900"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10.000,00</w:t>
            </w:r>
          </w:p>
        </w:tc>
        <w:tc>
          <w:tcPr>
            <w:tcW w:w="1260" w:type="dxa"/>
            <w:tcBorders>
              <w:top w:val="nil"/>
              <w:left w:val="nil"/>
              <w:bottom w:val="single" w:sz="4" w:space="0" w:color="auto"/>
              <w:right w:val="single" w:sz="4" w:space="0" w:color="auto"/>
            </w:tcBorders>
            <w:shd w:val="clear" w:color="auto" w:fill="auto"/>
            <w:noWrap/>
            <w:vAlign w:val="center"/>
            <w:hideMark/>
          </w:tcPr>
          <w:p w14:paraId="105A0DD5"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3,82</w:t>
            </w:r>
          </w:p>
        </w:tc>
      </w:tr>
      <w:tr w:rsidR="004E776A" w:rsidRPr="004E776A" w14:paraId="4C72B87F"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2549981"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2291AFC6"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2.4.</w:t>
            </w:r>
          </w:p>
        </w:tc>
        <w:tc>
          <w:tcPr>
            <w:tcW w:w="5340" w:type="dxa"/>
            <w:tcBorders>
              <w:top w:val="nil"/>
              <w:left w:val="nil"/>
              <w:bottom w:val="single" w:sz="4" w:space="0" w:color="auto"/>
              <w:right w:val="single" w:sz="4" w:space="0" w:color="auto"/>
            </w:tcBorders>
            <w:shd w:val="clear" w:color="auto" w:fill="auto"/>
            <w:vAlign w:val="center"/>
            <w:hideMark/>
          </w:tcPr>
          <w:p w14:paraId="4A110476"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xml:space="preserve">Turistička infrastruktura </w:t>
            </w:r>
          </w:p>
        </w:tc>
        <w:tc>
          <w:tcPr>
            <w:tcW w:w="1720" w:type="dxa"/>
            <w:tcBorders>
              <w:top w:val="nil"/>
              <w:left w:val="nil"/>
              <w:bottom w:val="single" w:sz="4" w:space="0" w:color="auto"/>
              <w:right w:val="single" w:sz="4" w:space="0" w:color="auto"/>
            </w:tcBorders>
            <w:shd w:val="clear" w:color="auto" w:fill="auto"/>
            <w:noWrap/>
            <w:vAlign w:val="center"/>
            <w:hideMark/>
          </w:tcPr>
          <w:p w14:paraId="09E5124A"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33FB582E"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r>
      <w:tr w:rsidR="004E776A" w:rsidRPr="004E776A" w14:paraId="0AB5F009"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1CCD88"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3405BBBD"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2.5.</w:t>
            </w:r>
          </w:p>
        </w:tc>
        <w:tc>
          <w:tcPr>
            <w:tcW w:w="5340" w:type="dxa"/>
            <w:tcBorders>
              <w:top w:val="nil"/>
              <w:left w:val="nil"/>
              <w:bottom w:val="single" w:sz="4" w:space="0" w:color="auto"/>
              <w:right w:val="single" w:sz="4" w:space="0" w:color="auto"/>
            </w:tcBorders>
            <w:shd w:val="clear" w:color="auto" w:fill="auto"/>
            <w:vAlign w:val="center"/>
            <w:hideMark/>
          </w:tcPr>
          <w:p w14:paraId="5B0019A0"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xml:space="preserve">Podrška turističkoj industriji </w:t>
            </w:r>
          </w:p>
        </w:tc>
        <w:tc>
          <w:tcPr>
            <w:tcW w:w="1720" w:type="dxa"/>
            <w:tcBorders>
              <w:top w:val="nil"/>
              <w:left w:val="nil"/>
              <w:bottom w:val="single" w:sz="4" w:space="0" w:color="auto"/>
              <w:right w:val="single" w:sz="4" w:space="0" w:color="auto"/>
            </w:tcBorders>
            <w:shd w:val="clear" w:color="auto" w:fill="auto"/>
            <w:noWrap/>
            <w:vAlign w:val="center"/>
            <w:hideMark/>
          </w:tcPr>
          <w:p w14:paraId="2DE3F268"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30.000,00</w:t>
            </w:r>
          </w:p>
        </w:tc>
        <w:tc>
          <w:tcPr>
            <w:tcW w:w="1260" w:type="dxa"/>
            <w:tcBorders>
              <w:top w:val="nil"/>
              <w:left w:val="nil"/>
              <w:bottom w:val="single" w:sz="4" w:space="0" w:color="auto"/>
              <w:right w:val="single" w:sz="4" w:space="0" w:color="auto"/>
            </w:tcBorders>
            <w:shd w:val="clear" w:color="auto" w:fill="auto"/>
            <w:noWrap/>
            <w:vAlign w:val="center"/>
            <w:hideMark/>
          </w:tcPr>
          <w:p w14:paraId="1CD74D1C"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11,47</w:t>
            </w:r>
          </w:p>
        </w:tc>
      </w:tr>
      <w:tr w:rsidR="004E776A" w:rsidRPr="004E776A" w14:paraId="639E138F"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00C639FA"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3.</w:t>
            </w:r>
          </w:p>
        </w:tc>
        <w:tc>
          <w:tcPr>
            <w:tcW w:w="760" w:type="dxa"/>
            <w:tcBorders>
              <w:top w:val="nil"/>
              <w:left w:val="nil"/>
              <w:bottom w:val="single" w:sz="4" w:space="0" w:color="auto"/>
              <w:right w:val="single" w:sz="4" w:space="0" w:color="auto"/>
            </w:tcBorders>
            <w:shd w:val="clear" w:color="000000" w:fill="DDEBF7"/>
            <w:vAlign w:val="center"/>
            <w:hideMark/>
          </w:tcPr>
          <w:p w14:paraId="4FAAE1D8"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69A6F3E2"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KOMUNIKACIJA I OGLAŠAVANJE</w:t>
            </w:r>
          </w:p>
        </w:tc>
        <w:tc>
          <w:tcPr>
            <w:tcW w:w="1720" w:type="dxa"/>
            <w:tcBorders>
              <w:top w:val="nil"/>
              <w:left w:val="nil"/>
              <w:bottom w:val="single" w:sz="4" w:space="0" w:color="auto"/>
              <w:right w:val="single" w:sz="4" w:space="0" w:color="auto"/>
            </w:tcBorders>
            <w:shd w:val="clear" w:color="000000" w:fill="DDEBF7"/>
            <w:noWrap/>
            <w:vAlign w:val="center"/>
            <w:hideMark/>
          </w:tcPr>
          <w:p w14:paraId="44E7174B"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97.440,45</w:t>
            </w:r>
          </w:p>
        </w:tc>
        <w:tc>
          <w:tcPr>
            <w:tcW w:w="1260" w:type="dxa"/>
            <w:tcBorders>
              <w:top w:val="nil"/>
              <w:left w:val="nil"/>
              <w:bottom w:val="single" w:sz="4" w:space="0" w:color="auto"/>
              <w:right w:val="single" w:sz="4" w:space="0" w:color="auto"/>
            </w:tcBorders>
            <w:shd w:val="clear" w:color="000000" w:fill="DDEBF7"/>
            <w:noWrap/>
            <w:vAlign w:val="center"/>
            <w:hideMark/>
          </w:tcPr>
          <w:p w14:paraId="70756B30"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39,72</w:t>
            </w:r>
          </w:p>
        </w:tc>
      </w:tr>
      <w:tr w:rsidR="004E776A" w:rsidRPr="004E776A" w14:paraId="79F1B418"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61505B"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2A54931E"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3.1.</w:t>
            </w:r>
          </w:p>
        </w:tc>
        <w:tc>
          <w:tcPr>
            <w:tcW w:w="5340" w:type="dxa"/>
            <w:tcBorders>
              <w:top w:val="nil"/>
              <w:left w:val="nil"/>
              <w:bottom w:val="single" w:sz="4" w:space="0" w:color="auto"/>
              <w:right w:val="single" w:sz="4" w:space="0" w:color="auto"/>
            </w:tcBorders>
            <w:shd w:val="clear" w:color="auto" w:fill="auto"/>
            <w:vAlign w:val="center"/>
            <w:hideMark/>
          </w:tcPr>
          <w:p w14:paraId="099CBA7F"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Sajmovi, posebne prezentacije i poslovne radionice</w:t>
            </w:r>
          </w:p>
        </w:tc>
        <w:tc>
          <w:tcPr>
            <w:tcW w:w="1720" w:type="dxa"/>
            <w:tcBorders>
              <w:top w:val="nil"/>
              <w:left w:val="nil"/>
              <w:bottom w:val="single" w:sz="4" w:space="0" w:color="auto"/>
              <w:right w:val="single" w:sz="4" w:space="0" w:color="auto"/>
            </w:tcBorders>
            <w:shd w:val="clear" w:color="auto" w:fill="auto"/>
            <w:noWrap/>
            <w:vAlign w:val="center"/>
            <w:hideMark/>
          </w:tcPr>
          <w:p w14:paraId="5CAB5062"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3337ACEC"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r>
      <w:tr w:rsidR="004E776A" w:rsidRPr="004E776A" w14:paraId="49E61A0D"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896FF2B"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63C7F799"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3.2.</w:t>
            </w:r>
          </w:p>
        </w:tc>
        <w:tc>
          <w:tcPr>
            <w:tcW w:w="5340" w:type="dxa"/>
            <w:tcBorders>
              <w:top w:val="nil"/>
              <w:left w:val="nil"/>
              <w:bottom w:val="single" w:sz="4" w:space="0" w:color="auto"/>
              <w:right w:val="single" w:sz="4" w:space="0" w:color="auto"/>
            </w:tcBorders>
            <w:shd w:val="clear" w:color="auto" w:fill="auto"/>
            <w:vAlign w:val="center"/>
            <w:hideMark/>
          </w:tcPr>
          <w:p w14:paraId="0972A6C4"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Suradnja s organizatorima putovanja</w:t>
            </w:r>
          </w:p>
        </w:tc>
        <w:tc>
          <w:tcPr>
            <w:tcW w:w="1720" w:type="dxa"/>
            <w:tcBorders>
              <w:top w:val="nil"/>
              <w:left w:val="nil"/>
              <w:bottom w:val="single" w:sz="4" w:space="0" w:color="auto"/>
              <w:right w:val="single" w:sz="4" w:space="0" w:color="auto"/>
            </w:tcBorders>
            <w:shd w:val="clear" w:color="auto" w:fill="auto"/>
            <w:noWrap/>
            <w:vAlign w:val="center"/>
            <w:hideMark/>
          </w:tcPr>
          <w:p w14:paraId="0E745C30"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21014CA5"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r>
      <w:tr w:rsidR="004E776A" w:rsidRPr="004E776A" w14:paraId="0C1359C5"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B8242D6"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6F4AC49C"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3.3.</w:t>
            </w:r>
          </w:p>
        </w:tc>
        <w:tc>
          <w:tcPr>
            <w:tcW w:w="5340" w:type="dxa"/>
            <w:tcBorders>
              <w:top w:val="nil"/>
              <w:left w:val="nil"/>
              <w:bottom w:val="single" w:sz="4" w:space="0" w:color="auto"/>
              <w:right w:val="single" w:sz="4" w:space="0" w:color="auto"/>
            </w:tcBorders>
            <w:shd w:val="clear" w:color="auto" w:fill="auto"/>
            <w:vAlign w:val="center"/>
            <w:hideMark/>
          </w:tcPr>
          <w:p w14:paraId="22658FB5"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Kreiranje promotivnog materijala</w:t>
            </w:r>
          </w:p>
        </w:tc>
        <w:tc>
          <w:tcPr>
            <w:tcW w:w="1720" w:type="dxa"/>
            <w:tcBorders>
              <w:top w:val="nil"/>
              <w:left w:val="nil"/>
              <w:bottom w:val="single" w:sz="4" w:space="0" w:color="auto"/>
              <w:right w:val="single" w:sz="4" w:space="0" w:color="auto"/>
            </w:tcBorders>
            <w:shd w:val="clear" w:color="auto" w:fill="auto"/>
            <w:noWrap/>
            <w:vAlign w:val="center"/>
            <w:hideMark/>
          </w:tcPr>
          <w:p w14:paraId="2D46D01F"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25.000,00</w:t>
            </w:r>
          </w:p>
        </w:tc>
        <w:tc>
          <w:tcPr>
            <w:tcW w:w="1260" w:type="dxa"/>
            <w:tcBorders>
              <w:top w:val="nil"/>
              <w:left w:val="nil"/>
              <w:bottom w:val="single" w:sz="4" w:space="0" w:color="auto"/>
              <w:right w:val="single" w:sz="4" w:space="0" w:color="auto"/>
            </w:tcBorders>
            <w:shd w:val="clear" w:color="auto" w:fill="auto"/>
            <w:noWrap/>
            <w:vAlign w:val="center"/>
            <w:hideMark/>
          </w:tcPr>
          <w:p w14:paraId="10AB060A"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9,56</w:t>
            </w:r>
          </w:p>
        </w:tc>
      </w:tr>
      <w:tr w:rsidR="004E776A" w:rsidRPr="004E776A" w14:paraId="3E38B4D8"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D678D84"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68ACEE92"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3.4.</w:t>
            </w:r>
          </w:p>
        </w:tc>
        <w:tc>
          <w:tcPr>
            <w:tcW w:w="5340" w:type="dxa"/>
            <w:tcBorders>
              <w:top w:val="nil"/>
              <w:left w:val="nil"/>
              <w:bottom w:val="single" w:sz="4" w:space="0" w:color="auto"/>
              <w:right w:val="single" w:sz="4" w:space="0" w:color="auto"/>
            </w:tcBorders>
            <w:shd w:val="clear" w:color="auto" w:fill="auto"/>
            <w:vAlign w:val="center"/>
            <w:hideMark/>
          </w:tcPr>
          <w:p w14:paraId="4D494D47"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Internetske stranice</w:t>
            </w:r>
          </w:p>
        </w:tc>
        <w:tc>
          <w:tcPr>
            <w:tcW w:w="1720" w:type="dxa"/>
            <w:tcBorders>
              <w:top w:val="nil"/>
              <w:left w:val="nil"/>
              <w:bottom w:val="single" w:sz="4" w:space="0" w:color="auto"/>
              <w:right w:val="single" w:sz="4" w:space="0" w:color="auto"/>
            </w:tcBorders>
            <w:shd w:val="clear" w:color="auto" w:fill="auto"/>
            <w:noWrap/>
            <w:vAlign w:val="center"/>
            <w:hideMark/>
          </w:tcPr>
          <w:p w14:paraId="10266866"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15.000,00</w:t>
            </w:r>
          </w:p>
        </w:tc>
        <w:tc>
          <w:tcPr>
            <w:tcW w:w="1260" w:type="dxa"/>
            <w:tcBorders>
              <w:top w:val="nil"/>
              <w:left w:val="nil"/>
              <w:bottom w:val="single" w:sz="4" w:space="0" w:color="auto"/>
              <w:right w:val="single" w:sz="4" w:space="0" w:color="auto"/>
            </w:tcBorders>
            <w:shd w:val="clear" w:color="auto" w:fill="auto"/>
            <w:noWrap/>
            <w:vAlign w:val="center"/>
            <w:hideMark/>
          </w:tcPr>
          <w:p w14:paraId="2C7FCF19"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5,73</w:t>
            </w:r>
          </w:p>
        </w:tc>
      </w:tr>
      <w:tr w:rsidR="004E776A" w:rsidRPr="004E776A" w14:paraId="51B382B8"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07E963E"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33567ED9"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3.5.</w:t>
            </w:r>
          </w:p>
        </w:tc>
        <w:tc>
          <w:tcPr>
            <w:tcW w:w="5340" w:type="dxa"/>
            <w:tcBorders>
              <w:top w:val="nil"/>
              <w:left w:val="nil"/>
              <w:bottom w:val="single" w:sz="4" w:space="0" w:color="auto"/>
              <w:right w:val="single" w:sz="4" w:space="0" w:color="auto"/>
            </w:tcBorders>
            <w:shd w:val="clear" w:color="auto" w:fill="auto"/>
            <w:vAlign w:val="center"/>
            <w:hideMark/>
          </w:tcPr>
          <w:p w14:paraId="184D18C3"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xml:space="preserve">Kreiranje i upravljanje bazama turističkih podataka </w:t>
            </w:r>
          </w:p>
        </w:tc>
        <w:tc>
          <w:tcPr>
            <w:tcW w:w="1720" w:type="dxa"/>
            <w:tcBorders>
              <w:top w:val="nil"/>
              <w:left w:val="nil"/>
              <w:bottom w:val="single" w:sz="4" w:space="0" w:color="auto"/>
              <w:right w:val="single" w:sz="4" w:space="0" w:color="auto"/>
            </w:tcBorders>
            <w:shd w:val="clear" w:color="auto" w:fill="auto"/>
            <w:noWrap/>
            <w:vAlign w:val="center"/>
            <w:hideMark/>
          </w:tcPr>
          <w:p w14:paraId="60BBA0B8"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10.000,00</w:t>
            </w:r>
          </w:p>
        </w:tc>
        <w:tc>
          <w:tcPr>
            <w:tcW w:w="1260" w:type="dxa"/>
            <w:tcBorders>
              <w:top w:val="nil"/>
              <w:left w:val="nil"/>
              <w:bottom w:val="single" w:sz="4" w:space="0" w:color="auto"/>
              <w:right w:val="single" w:sz="4" w:space="0" w:color="auto"/>
            </w:tcBorders>
            <w:shd w:val="clear" w:color="auto" w:fill="auto"/>
            <w:noWrap/>
            <w:vAlign w:val="center"/>
            <w:hideMark/>
          </w:tcPr>
          <w:p w14:paraId="19118F4F"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3,82</w:t>
            </w:r>
          </w:p>
        </w:tc>
      </w:tr>
      <w:tr w:rsidR="004E776A" w:rsidRPr="004E776A" w14:paraId="77BBAD45"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EAAAF72"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2519AA1E"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3.6.</w:t>
            </w:r>
          </w:p>
        </w:tc>
        <w:tc>
          <w:tcPr>
            <w:tcW w:w="5340" w:type="dxa"/>
            <w:tcBorders>
              <w:top w:val="nil"/>
              <w:left w:val="nil"/>
              <w:bottom w:val="single" w:sz="4" w:space="0" w:color="auto"/>
              <w:right w:val="single" w:sz="4" w:space="0" w:color="auto"/>
            </w:tcBorders>
            <w:shd w:val="clear" w:color="auto" w:fill="auto"/>
            <w:vAlign w:val="center"/>
            <w:hideMark/>
          </w:tcPr>
          <w:p w14:paraId="64A0048F"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Turističko-informativne aktivnosti</w:t>
            </w:r>
          </w:p>
        </w:tc>
        <w:tc>
          <w:tcPr>
            <w:tcW w:w="1720" w:type="dxa"/>
            <w:tcBorders>
              <w:top w:val="nil"/>
              <w:left w:val="nil"/>
              <w:bottom w:val="single" w:sz="4" w:space="0" w:color="auto"/>
              <w:right w:val="single" w:sz="4" w:space="0" w:color="auto"/>
            </w:tcBorders>
            <w:shd w:val="clear" w:color="auto" w:fill="auto"/>
            <w:noWrap/>
            <w:vAlign w:val="center"/>
            <w:hideMark/>
          </w:tcPr>
          <w:p w14:paraId="69DBBC9C"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47.440,45</w:t>
            </w:r>
          </w:p>
        </w:tc>
        <w:tc>
          <w:tcPr>
            <w:tcW w:w="1260" w:type="dxa"/>
            <w:tcBorders>
              <w:top w:val="nil"/>
              <w:left w:val="nil"/>
              <w:bottom w:val="single" w:sz="4" w:space="0" w:color="auto"/>
              <w:right w:val="single" w:sz="4" w:space="0" w:color="auto"/>
            </w:tcBorders>
            <w:shd w:val="clear" w:color="auto" w:fill="auto"/>
            <w:noWrap/>
            <w:vAlign w:val="center"/>
            <w:hideMark/>
          </w:tcPr>
          <w:p w14:paraId="2DDFA4A2"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18,13</w:t>
            </w:r>
          </w:p>
        </w:tc>
      </w:tr>
      <w:tr w:rsidR="004E776A" w:rsidRPr="004E776A" w14:paraId="3CD355D0"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5F328C6"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760" w:type="dxa"/>
            <w:tcBorders>
              <w:top w:val="nil"/>
              <w:left w:val="nil"/>
              <w:bottom w:val="nil"/>
              <w:right w:val="single" w:sz="4" w:space="0" w:color="auto"/>
            </w:tcBorders>
            <w:shd w:val="clear" w:color="auto" w:fill="auto"/>
            <w:vAlign w:val="center"/>
            <w:hideMark/>
          </w:tcPr>
          <w:p w14:paraId="0C7025C0"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3.7.</w:t>
            </w:r>
          </w:p>
        </w:tc>
        <w:tc>
          <w:tcPr>
            <w:tcW w:w="5340" w:type="dxa"/>
            <w:tcBorders>
              <w:top w:val="nil"/>
              <w:left w:val="nil"/>
              <w:bottom w:val="single" w:sz="4" w:space="0" w:color="auto"/>
              <w:right w:val="single" w:sz="4" w:space="0" w:color="auto"/>
            </w:tcBorders>
            <w:shd w:val="clear" w:color="auto" w:fill="auto"/>
            <w:vAlign w:val="center"/>
            <w:hideMark/>
          </w:tcPr>
          <w:p w14:paraId="4564E6EE"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Marketinške i poslovne suradnje</w:t>
            </w:r>
          </w:p>
        </w:tc>
        <w:tc>
          <w:tcPr>
            <w:tcW w:w="1720" w:type="dxa"/>
            <w:tcBorders>
              <w:top w:val="nil"/>
              <w:left w:val="nil"/>
              <w:bottom w:val="nil"/>
              <w:right w:val="single" w:sz="4" w:space="0" w:color="auto"/>
            </w:tcBorders>
            <w:shd w:val="clear" w:color="auto" w:fill="auto"/>
            <w:noWrap/>
            <w:vAlign w:val="center"/>
            <w:hideMark/>
          </w:tcPr>
          <w:p w14:paraId="4AFC0A6F"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6.475,00</w:t>
            </w:r>
          </w:p>
        </w:tc>
        <w:tc>
          <w:tcPr>
            <w:tcW w:w="1260" w:type="dxa"/>
            <w:tcBorders>
              <w:top w:val="nil"/>
              <w:left w:val="nil"/>
              <w:bottom w:val="single" w:sz="4" w:space="0" w:color="auto"/>
              <w:right w:val="single" w:sz="4" w:space="0" w:color="auto"/>
            </w:tcBorders>
            <w:shd w:val="clear" w:color="auto" w:fill="auto"/>
            <w:noWrap/>
            <w:vAlign w:val="center"/>
            <w:hideMark/>
          </w:tcPr>
          <w:p w14:paraId="42291339"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2,48</w:t>
            </w:r>
          </w:p>
        </w:tc>
      </w:tr>
      <w:tr w:rsidR="004E776A" w:rsidRPr="004E776A" w14:paraId="77ADFE13"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128FD9D1"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4.</w:t>
            </w:r>
          </w:p>
        </w:tc>
        <w:tc>
          <w:tcPr>
            <w:tcW w:w="760" w:type="dxa"/>
            <w:tcBorders>
              <w:top w:val="single" w:sz="4" w:space="0" w:color="auto"/>
              <w:left w:val="nil"/>
              <w:bottom w:val="single" w:sz="4" w:space="0" w:color="auto"/>
              <w:right w:val="single" w:sz="4" w:space="0" w:color="auto"/>
            </w:tcBorders>
            <w:shd w:val="clear" w:color="000000" w:fill="DDEBF7"/>
            <w:vAlign w:val="center"/>
            <w:hideMark/>
          </w:tcPr>
          <w:p w14:paraId="33A3E4D1"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318E011D"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DESTINACIJSKI MENADŽMENT</w:t>
            </w:r>
          </w:p>
        </w:tc>
        <w:tc>
          <w:tcPr>
            <w:tcW w:w="1720" w:type="dxa"/>
            <w:tcBorders>
              <w:top w:val="single" w:sz="4" w:space="0" w:color="auto"/>
              <w:left w:val="nil"/>
              <w:bottom w:val="single" w:sz="4" w:space="0" w:color="auto"/>
              <w:right w:val="single" w:sz="4" w:space="0" w:color="auto"/>
            </w:tcBorders>
            <w:shd w:val="clear" w:color="000000" w:fill="DDEBF7"/>
            <w:noWrap/>
            <w:vAlign w:val="center"/>
            <w:hideMark/>
          </w:tcPr>
          <w:p w14:paraId="2FCD918C"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30.856,94</w:t>
            </w:r>
          </w:p>
        </w:tc>
        <w:tc>
          <w:tcPr>
            <w:tcW w:w="1260" w:type="dxa"/>
            <w:tcBorders>
              <w:top w:val="nil"/>
              <w:left w:val="nil"/>
              <w:bottom w:val="single" w:sz="4" w:space="0" w:color="auto"/>
              <w:right w:val="single" w:sz="4" w:space="0" w:color="auto"/>
            </w:tcBorders>
            <w:shd w:val="clear" w:color="000000" w:fill="DDEBF7"/>
            <w:noWrap/>
            <w:vAlign w:val="center"/>
            <w:hideMark/>
          </w:tcPr>
          <w:p w14:paraId="7C5583CB"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11,80</w:t>
            </w:r>
          </w:p>
        </w:tc>
      </w:tr>
      <w:tr w:rsidR="004E776A" w:rsidRPr="004E776A" w14:paraId="41A134FD"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F91E81"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38142197"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4.1.</w:t>
            </w:r>
          </w:p>
        </w:tc>
        <w:tc>
          <w:tcPr>
            <w:tcW w:w="5340" w:type="dxa"/>
            <w:tcBorders>
              <w:top w:val="nil"/>
              <w:left w:val="nil"/>
              <w:bottom w:val="single" w:sz="4" w:space="0" w:color="auto"/>
              <w:right w:val="single" w:sz="4" w:space="0" w:color="auto"/>
            </w:tcBorders>
            <w:shd w:val="clear" w:color="auto" w:fill="auto"/>
            <w:vAlign w:val="center"/>
            <w:hideMark/>
          </w:tcPr>
          <w:p w14:paraId="775978D1"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Turistički informacijski sustavi i aplikacije /eVisitor</w:t>
            </w:r>
          </w:p>
        </w:tc>
        <w:tc>
          <w:tcPr>
            <w:tcW w:w="1720" w:type="dxa"/>
            <w:tcBorders>
              <w:top w:val="nil"/>
              <w:left w:val="nil"/>
              <w:bottom w:val="single" w:sz="4" w:space="0" w:color="auto"/>
              <w:right w:val="single" w:sz="4" w:space="0" w:color="auto"/>
            </w:tcBorders>
            <w:shd w:val="clear" w:color="auto" w:fill="auto"/>
            <w:noWrap/>
            <w:vAlign w:val="center"/>
            <w:hideMark/>
          </w:tcPr>
          <w:p w14:paraId="3E7CD765"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56602611"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r>
      <w:tr w:rsidR="004E776A" w:rsidRPr="004E776A" w14:paraId="04F61EA6"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07AAD71"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5D5CB897"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4.2.</w:t>
            </w:r>
          </w:p>
        </w:tc>
        <w:tc>
          <w:tcPr>
            <w:tcW w:w="5340" w:type="dxa"/>
            <w:tcBorders>
              <w:top w:val="nil"/>
              <w:left w:val="nil"/>
              <w:bottom w:val="single" w:sz="4" w:space="0" w:color="auto"/>
              <w:right w:val="single" w:sz="4" w:space="0" w:color="auto"/>
            </w:tcBorders>
            <w:shd w:val="clear" w:color="auto" w:fill="auto"/>
            <w:vAlign w:val="center"/>
            <w:hideMark/>
          </w:tcPr>
          <w:p w14:paraId="49227250"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Upravljanje kvalitetom u destinaciji</w:t>
            </w:r>
          </w:p>
        </w:tc>
        <w:tc>
          <w:tcPr>
            <w:tcW w:w="1720" w:type="dxa"/>
            <w:tcBorders>
              <w:top w:val="nil"/>
              <w:left w:val="nil"/>
              <w:bottom w:val="single" w:sz="4" w:space="0" w:color="auto"/>
              <w:right w:val="single" w:sz="4" w:space="0" w:color="auto"/>
            </w:tcBorders>
            <w:shd w:val="clear" w:color="auto" w:fill="auto"/>
            <w:noWrap/>
            <w:vAlign w:val="center"/>
            <w:hideMark/>
          </w:tcPr>
          <w:p w14:paraId="498851C3"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0DB5727F"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r>
      <w:tr w:rsidR="004E776A" w:rsidRPr="004E776A" w14:paraId="16737637"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10275BB"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066B8651"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4.3.</w:t>
            </w:r>
          </w:p>
        </w:tc>
        <w:tc>
          <w:tcPr>
            <w:tcW w:w="5340" w:type="dxa"/>
            <w:tcBorders>
              <w:top w:val="nil"/>
              <w:left w:val="nil"/>
              <w:bottom w:val="single" w:sz="4" w:space="0" w:color="auto"/>
              <w:right w:val="single" w:sz="4" w:space="0" w:color="auto"/>
            </w:tcBorders>
            <w:shd w:val="clear" w:color="auto" w:fill="auto"/>
            <w:vAlign w:val="center"/>
            <w:hideMark/>
          </w:tcPr>
          <w:p w14:paraId="660C7CCF"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Poticanje na očuvanje i uređenje okoliša</w:t>
            </w:r>
          </w:p>
        </w:tc>
        <w:tc>
          <w:tcPr>
            <w:tcW w:w="1720" w:type="dxa"/>
            <w:tcBorders>
              <w:top w:val="nil"/>
              <w:left w:val="nil"/>
              <w:bottom w:val="single" w:sz="4" w:space="0" w:color="auto"/>
              <w:right w:val="single" w:sz="4" w:space="0" w:color="auto"/>
            </w:tcBorders>
            <w:shd w:val="clear" w:color="auto" w:fill="auto"/>
            <w:noWrap/>
            <w:vAlign w:val="center"/>
            <w:hideMark/>
          </w:tcPr>
          <w:p w14:paraId="081CF190"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30.856,94</w:t>
            </w:r>
          </w:p>
        </w:tc>
        <w:tc>
          <w:tcPr>
            <w:tcW w:w="1260" w:type="dxa"/>
            <w:tcBorders>
              <w:top w:val="nil"/>
              <w:left w:val="nil"/>
              <w:bottom w:val="single" w:sz="4" w:space="0" w:color="auto"/>
              <w:right w:val="single" w:sz="4" w:space="0" w:color="auto"/>
            </w:tcBorders>
            <w:shd w:val="clear" w:color="auto" w:fill="auto"/>
            <w:noWrap/>
            <w:vAlign w:val="center"/>
            <w:hideMark/>
          </w:tcPr>
          <w:p w14:paraId="596BC50D"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11,80</w:t>
            </w:r>
          </w:p>
        </w:tc>
      </w:tr>
      <w:tr w:rsidR="004E776A" w:rsidRPr="004E776A" w14:paraId="10DD9F05"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668AE46F"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5.</w:t>
            </w:r>
          </w:p>
        </w:tc>
        <w:tc>
          <w:tcPr>
            <w:tcW w:w="760" w:type="dxa"/>
            <w:tcBorders>
              <w:top w:val="nil"/>
              <w:left w:val="nil"/>
              <w:bottom w:val="single" w:sz="4" w:space="0" w:color="auto"/>
              <w:right w:val="single" w:sz="4" w:space="0" w:color="auto"/>
            </w:tcBorders>
            <w:shd w:val="clear" w:color="000000" w:fill="DDEBF7"/>
            <w:vAlign w:val="center"/>
            <w:hideMark/>
          </w:tcPr>
          <w:p w14:paraId="796A68F6"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0249A220"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ČLANSTVO U STRUKOVNIM ORGANIZACIJAMA</w:t>
            </w:r>
          </w:p>
        </w:tc>
        <w:tc>
          <w:tcPr>
            <w:tcW w:w="1720" w:type="dxa"/>
            <w:tcBorders>
              <w:top w:val="nil"/>
              <w:left w:val="nil"/>
              <w:bottom w:val="single" w:sz="4" w:space="0" w:color="auto"/>
              <w:right w:val="single" w:sz="4" w:space="0" w:color="auto"/>
            </w:tcBorders>
            <w:shd w:val="clear" w:color="000000" w:fill="DDEBF7"/>
            <w:noWrap/>
            <w:vAlign w:val="center"/>
            <w:hideMark/>
          </w:tcPr>
          <w:p w14:paraId="5DDD69BC"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30,00</w:t>
            </w:r>
          </w:p>
        </w:tc>
        <w:tc>
          <w:tcPr>
            <w:tcW w:w="1260" w:type="dxa"/>
            <w:tcBorders>
              <w:top w:val="nil"/>
              <w:left w:val="nil"/>
              <w:bottom w:val="single" w:sz="4" w:space="0" w:color="auto"/>
              <w:right w:val="single" w:sz="4" w:space="0" w:color="auto"/>
            </w:tcBorders>
            <w:shd w:val="clear" w:color="000000" w:fill="DDEBF7"/>
            <w:noWrap/>
            <w:vAlign w:val="center"/>
            <w:hideMark/>
          </w:tcPr>
          <w:p w14:paraId="122E2F6A"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0,01</w:t>
            </w:r>
          </w:p>
        </w:tc>
      </w:tr>
      <w:tr w:rsidR="004E776A" w:rsidRPr="004E776A" w14:paraId="022FDE35"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2A4E6C"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6F0F4346"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5.1.</w:t>
            </w:r>
          </w:p>
        </w:tc>
        <w:tc>
          <w:tcPr>
            <w:tcW w:w="5340" w:type="dxa"/>
            <w:tcBorders>
              <w:top w:val="nil"/>
              <w:left w:val="nil"/>
              <w:bottom w:val="single" w:sz="4" w:space="0" w:color="auto"/>
              <w:right w:val="single" w:sz="4" w:space="0" w:color="auto"/>
            </w:tcBorders>
            <w:shd w:val="clear" w:color="auto" w:fill="auto"/>
            <w:vAlign w:val="center"/>
            <w:hideMark/>
          </w:tcPr>
          <w:p w14:paraId="3794BD8E"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Međunarodne strukovne i sl. organizacije</w:t>
            </w:r>
          </w:p>
        </w:tc>
        <w:tc>
          <w:tcPr>
            <w:tcW w:w="1720" w:type="dxa"/>
            <w:tcBorders>
              <w:top w:val="nil"/>
              <w:left w:val="nil"/>
              <w:bottom w:val="single" w:sz="4" w:space="0" w:color="auto"/>
              <w:right w:val="single" w:sz="4" w:space="0" w:color="auto"/>
            </w:tcBorders>
            <w:shd w:val="clear" w:color="auto" w:fill="auto"/>
            <w:noWrap/>
            <w:vAlign w:val="center"/>
            <w:hideMark/>
          </w:tcPr>
          <w:p w14:paraId="6038C46E"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7CD4939D"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r>
      <w:tr w:rsidR="004E776A" w:rsidRPr="004E776A" w14:paraId="7339C548"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16C4796"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lastRenderedPageBreak/>
              <w:t> </w:t>
            </w:r>
          </w:p>
        </w:tc>
        <w:tc>
          <w:tcPr>
            <w:tcW w:w="760" w:type="dxa"/>
            <w:tcBorders>
              <w:top w:val="nil"/>
              <w:left w:val="nil"/>
              <w:bottom w:val="single" w:sz="4" w:space="0" w:color="auto"/>
              <w:right w:val="single" w:sz="4" w:space="0" w:color="auto"/>
            </w:tcBorders>
            <w:shd w:val="clear" w:color="auto" w:fill="auto"/>
            <w:vAlign w:val="center"/>
            <w:hideMark/>
          </w:tcPr>
          <w:p w14:paraId="3202FF0A"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5.2.</w:t>
            </w:r>
          </w:p>
        </w:tc>
        <w:tc>
          <w:tcPr>
            <w:tcW w:w="5340" w:type="dxa"/>
            <w:tcBorders>
              <w:top w:val="nil"/>
              <w:left w:val="nil"/>
              <w:bottom w:val="single" w:sz="4" w:space="0" w:color="auto"/>
              <w:right w:val="single" w:sz="4" w:space="0" w:color="auto"/>
            </w:tcBorders>
            <w:shd w:val="clear" w:color="auto" w:fill="auto"/>
            <w:vAlign w:val="center"/>
            <w:hideMark/>
          </w:tcPr>
          <w:p w14:paraId="37FF004A"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Domaće strukovne i sl. organizacije</w:t>
            </w:r>
          </w:p>
        </w:tc>
        <w:tc>
          <w:tcPr>
            <w:tcW w:w="1720" w:type="dxa"/>
            <w:tcBorders>
              <w:top w:val="nil"/>
              <w:left w:val="nil"/>
              <w:bottom w:val="single" w:sz="4" w:space="0" w:color="auto"/>
              <w:right w:val="single" w:sz="4" w:space="0" w:color="auto"/>
            </w:tcBorders>
            <w:shd w:val="clear" w:color="auto" w:fill="auto"/>
            <w:noWrap/>
            <w:vAlign w:val="center"/>
            <w:hideMark/>
          </w:tcPr>
          <w:p w14:paraId="4CBADF86"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30,00</w:t>
            </w:r>
          </w:p>
        </w:tc>
        <w:tc>
          <w:tcPr>
            <w:tcW w:w="1260" w:type="dxa"/>
            <w:tcBorders>
              <w:top w:val="nil"/>
              <w:left w:val="nil"/>
              <w:bottom w:val="single" w:sz="4" w:space="0" w:color="auto"/>
              <w:right w:val="single" w:sz="4" w:space="0" w:color="auto"/>
            </w:tcBorders>
            <w:shd w:val="clear" w:color="auto" w:fill="auto"/>
            <w:noWrap/>
            <w:vAlign w:val="center"/>
            <w:hideMark/>
          </w:tcPr>
          <w:p w14:paraId="381E0886"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0,01</w:t>
            </w:r>
          </w:p>
        </w:tc>
      </w:tr>
      <w:tr w:rsidR="004E776A" w:rsidRPr="004E776A" w14:paraId="453967B5"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0A525BBD"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6.</w:t>
            </w:r>
          </w:p>
        </w:tc>
        <w:tc>
          <w:tcPr>
            <w:tcW w:w="760" w:type="dxa"/>
            <w:tcBorders>
              <w:top w:val="nil"/>
              <w:left w:val="nil"/>
              <w:bottom w:val="single" w:sz="4" w:space="0" w:color="auto"/>
              <w:right w:val="single" w:sz="4" w:space="0" w:color="auto"/>
            </w:tcBorders>
            <w:shd w:val="clear" w:color="000000" w:fill="DDEBF7"/>
            <w:vAlign w:val="center"/>
            <w:hideMark/>
          </w:tcPr>
          <w:p w14:paraId="14960973"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5AF5458F"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ADMINISTRATIVNI POSLOVI</w:t>
            </w:r>
          </w:p>
        </w:tc>
        <w:tc>
          <w:tcPr>
            <w:tcW w:w="1720" w:type="dxa"/>
            <w:tcBorders>
              <w:top w:val="nil"/>
              <w:left w:val="nil"/>
              <w:bottom w:val="single" w:sz="4" w:space="0" w:color="auto"/>
              <w:right w:val="single" w:sz="4" w:space="0" w:color="auto"/>
            </w:tcBorders>
            <w:shd w:val="clear" w:color="000000" w:fill="DDEBF7"/>
            <w:noWrap/>
            <w:vAlign w:val="center"/>
            <w:hideMark/>
          </w:tcPr>
          <w:p w14:paraId="0E7A756A"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34.702,20</w:t>
            </w:r>
          </w:p>
        </w:tc>
        <w:tc>
          <w:tcPr>
            <w:tcW w:w="1260" w:type="dxa"/>
            <w:tcBorders>
              <w:top w:val="nil"/>
              <w:left w:val="nil"/>
              <w:bottom w:val="single" w:sz="4" w:space="0" w:color="auto"/>
              <w:right w:val="single" w:sz="4" w:space="0" w:color="auto"/>
            </w:tcBorders>
            <w:shd w:val="clear" w:color="000000" w:fill="DDEBF7"/>
            <w:noWrap/>
            <w:vAlign w:val="center"/>
            <w:hideMark/>
          </w:tcPr>
          <w:p w14:paraId="0AF71DA8"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13,26</w:t>
            </w:r>
          </w:p>
        </w:tc>
      </w:tr>
      <w:tr w:rsidR="004E776A" w:rsidRPr="004E776A" w14:paraId="72BFF23B"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4C7501"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7E317091"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6.1.</w:t>
            </w:r>
          </w:p>
        </w:tc>
        <w:tc>
          <w:tcPr>
            <w:tcW w:w="5340" w:type="dxa"/>
            <w:tcBorders>
              <w:top w:val="nil"/>
              <w:left w:val="nil"/>
              <w:bottom w:val="single" w:sz="4" w:space="0" w:color="auto"/>
              <w:right w:val="single" w:sz="4" w:space="0" w:color="auto"/>
            </w:tcBorders>
            <w:shd w:val="clear" w:color="auto" w:fill="auto"/>
            <w:vAlign w:val="center"/>
            <w:hideMark/>
          </w:tcPr>
          <w:p w14:paraId="49B85646"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Plaće</w:t>
            </w:r>
          </w:p>
        </w:tc>
        <w:tc>
          <w:tcPr>
            <w:tcW w:w="1720" w:type="dxa"/>
            <w:tcBorders>
              <w:top w:val="nil"/>
              <w:left w:val="nil"/>
              <w:bottom w:val="single" w:sz="4" w:space="0" w:color="auto"/>
              <w:right w:val="single" w:sz="4" w:space="0" w:color="auto"/>
            </w:tcBorders>
            <w:shd w:val="clear" w:color="auto" w:fill="auto"/>
            <w:noWrap/>
            <w:vAlign w:val="center"/>
            <w:hideMark/>
          </w:tcPr>
          <w:p w14:paraId="3FD28EFA"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21.649,16</w:t>
            </w:r>
          </w:p>
        </w:tc>
        <w:tc>
          <w:tcPr>
            <w:tcW w:w="1260" w:type="dxa"/>
            <w:tcBorders>
              <w:top w:val="nil"/>
              <w:left w:val="nil"/>
              <w:bottom w:val="single" w:sz="4" w:space="0" w:color="auto"/>
              <w:right w:val="single" w:sz="4" w:space="0" w:color="auto"/>
            </w:tcBorders>
            <w:shd w:val="clear" w:color="auto" w:fill="auto"/>
            <w:noWrap/>
            <w:vAlign w:val="center"/>
            <w:hideMark/>
          </w:tcPr>
          <w:p w14:paraId="0BC3D49B"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8,28</w:t>
            </w:r>
          </w:p>
        </w:tc>
      </w:tr>
      <w:tr w:rsidR="004E776A" w:rsidRPr="004E776A" w14:paraId="00EE75CE"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BCBCEA"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0BA8440A"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6.2.</w:t>
            </w:r>
          </w:p>
        </w:tc>
        <w:tc>
          <w:tcPr>
            <w:tcW w:w="5340" w:type="dxa"/>
            <w:tcBorders>
              <w:top w:val="nil"/>
              <w:left w:val="nil"/>
              <w:bottom w:val="single" w:sz="4" w:space="0" w:color="auto"/>
              <w:right w:val="single" w:sz="4" w:space="0" w:color="auto"/>
            </w:tcBorders>
            <w:shd w:val="clear" w:color="auto" w:fill="auto"/>
            <w:vAlign w:val="center"/>
            <w:hideMark/>
          </w:tcPr>
          <w:p w14:paraId="5146DDBE"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Materijalni troškovi</w:t>
            </w:r>
          </w:p>
        </w:tc>
        <w:tc>
          <w:tcPr>
            <w:tcW w:w="1720" w:type="dxa"/>
            <w:tcBorders>
              <w:top w:val="nil"/>
              <w:left w:val="nil"/>
              <w:bottom w:val="single" w:sz="4" w:space="0" w:color="auto"/>
              <w:right w:val="single" w:sz="4" w:space="0" w:color="auto"/>
            </w:tcBorders>
            <w:shd w:val="clear" w:color="auto" w:fill="auto"/>
            <w:noWrap/>
            <w:vAlign w:val="center"/>
            <w:hideMark/>
          </w:tcPr>
          <w:p w14:paraId="26B59F03"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11.560,00</w:t>
            </w:r>
          </w:p>
        </w:tc>
        <w:tc>
          <w:tcPr>
            <w:tcW w:w="1260" w:type="dxa"/>
            <w:tcBorders>
              <w:top w:val="nil"/>
              <w:left w:val="nil"/>
              <w:bottom w:val="single" w:sz="4" w:space="0" w:color="auto"/>
              <w:right w:val="single" w:sz="4" w:space="0" w:color="auto"/>
            </w:tcBorders>
            <w:shd w:val="clear" w:color="auto" w:fill="auto"/>
            <w:noWrap/>
            <w:vAlign w:val="center"/>
            <w:hideMark/>
          </w:tcPr>
          <w:p w14:paraId="20A1F987"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4,42</w:t>
            </w:r>
          </w:p>
        </w:tc>
      </w:tr>
      <w:tr w:rsidR="004E776A" w:rsidRPr="004E776A" w14:paraId="6C72E4F1"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72A176F"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04D1CEA0"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6.3.</w:t>
            </w:r>
          </w:p>
        </w:tc>
        <w:tc>
          <w:tcPr>
            <w:tcW w:w="5340" w:type="dxa"/>
            <w:tcBorders>
              <w:top w:val="nil"/>
              <w:left w:val="nil"/>
              <w:bottom w:val="single" w:sz="4" w:space="0" w:color="auto"/>
              <w:right w:val="single" w:sz="4" w:space="0" w:color="auto"/>
            </w:tcBorders>
            <w:shd w:val="clear" w:color="auto" w:fill="auto"/>
            <w:vAlign w:val="center"/>
            <w:hideMark/>
          </w:tcPr>
          <w:p w14:paraId="7FF09222"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Tijela turističke zajednice</w:t>
            </w:r>
          </w:p>
        </w:tc>
        <w:tc>
          <w:tcPr>
            <w:tcW w:w="1720" w:type="dxa"/>
            <w:tcBorders>
              <w:top w:val="nil"/>
              <w:left w:val="nil"/>
              <w:bottom w:val="single" w:sz="4" w:space="0" w:color="auto"/>
              <w:right w:val="single" w:sz="4" w:space="0" w:color="auto"/>
            </w:tcBorders>
            <w:shd w:val="clear" w:color="auto" w:fill="auto"/>
            <w:noWrap/>
            <w:vAlign w:val="center"/>
            <w:hideMark/>
          </w:tcPr>
          <w:p w14:paraId="4B232387"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1.493,04</w:t>
            </w:r>
          </w:p>
        </w:tc>
        <w:tc>
          <w:tcPr>
            <w:tcW w:w="1260" w:type="dxa"/>
            <w:tcBorders>
              <w:top w:val="nil"/>
              <w:left w:val="nil"/>
              <w:bottom w:val="single" w:sz="4" w:space="0" w:color="auto"/>
              <w:right w:val="single" w:sz="4" w:space="0" w:color="auto"/>
            </w:tcBorders>
            <w:shd w:val="clear" w:color="auto" w:fill="auto"/>
            <w:noWrap/>
            <w:vAlign w:val="center"/>
            <w:hideMark/>
          </w:tcPr>
          <w:p w14:paraId="1E16D194"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0,57</w:t>
            </w:r>
          </w:p>
        </w:tc>
      </w:tr>
      <w:tr w:rsidR="004E776A" w:rsidRPr="004E776A" w14:paraId="4D04B257"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EC5EB03"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59D59680"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6.4.</w:t>
            </w:r>
          </w:p>
        </w:tc>
        <w:tc>
          <w:tcPr>
            <w:tcW w:w="5340" w:type="dxa"/>
            <w:tcBorders>
              <w:top w:val="nil"/>
              <w:left w:val="nil"/>
              <w:bottom w:val="single" w:sz="4" w:space="0" w:color="auto"/>
              <w:right w:val="single" w:sz="4" w:space="0" w:color="auto"/>
            </w:tcBorders>
            <w:shd w:val="clear" w:color="auto" w:fill="auto"/>
            <w:vAlign w:val="center"/>
            <w:hideMark/>
          </w:tcPr>
          <w:p w14:paraId="71FB801E"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Troškovi poslovanja mreže predstavništava/ ispostava</w:t>
            </w:r>
          </w:p>
        </w:tc>
        <w:tc>
          <w:tcPr>
            <w:tcW w:w="1720" w:type="dxa"/>
            <w:tcBorders>
              <w:top w:val="nil"/>
              <w:left w:val="nil"/>
              <w:bottom w:val="single" w:sz="4" w:space="0" w:color="auto"/>
              <w:right w:val="single" w:sz="4" w:space="0" w:color="auto"/>
            </w:tcBorders>
            <w:shd w:val="clear" w:color="auto" w:fill="auto"/>
            <w:noWrap/>
            <w:vAlign w:val="center"/>
            <w:hideMark/>
          </w:tcPr>
          <w:p w14:paraId="586EF403"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3393ED55"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0,00</w:t>
            </w:r>
          </w:p>
        </w:tc>
      </w:tr>
      <w:tr w:rsidR="004E776A" w:rsidRPr="004E776A" w14:paraId="3E7BF69F"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483A92FD"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7.</w:t>
            </w:r>
          </w:p>
        </w:tc>
        <w:tc>
          <w:tcPr>
            <w:tcW w:w="760" w:type="dxa"/>
            <w:tcBorders>
              <w:top w:val="nil"/>
              <w:left w:val="nil"/>
              <w:bottom w:val="single" w:sz="4" w:space="0" w:color="auto"/>
              <w:right w:val="single" w:sz="4" w:space="0" w:color="auto"/>
            </w:tcBorders>
            <w:shd w:val="clear" w:color="000000" w:fill="DDEBF7"/>
            <w:vAlign w:val="center"/>
            <w:hideMark/>
          </w:tcPr>
          <w:p w14:paraId="0A25D685"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68A3614A"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xml:space="preserve">REZERVA </w:t>
            </w:r>
          </w:p>
        </w:tc>
        <w:tc>
          <w:tcPr>
            <w:tcW w:w="1720" w:type="dxa"/>
            <w:tcBorders>
              <w:top w:val="nil"/>
              <w:left w:val="nil"/>
              <w:bottom w:val="single" w:sz="4" w:space="0" w:color="auto"/>
              <w:right w:val="single" w:sz="4" w:space="0" w:color="auto"/>
            </w:tcBorders>
            <w:shd w:val="clear" w:color="000000" w:fill="DDEBF7"/>
            <w:noWrap/>
            <w:vAlign w:val="center"/>
            <w:hideMark/>
          </w:tcPr>
          <w:p w14:paraId="5ED83DD4"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13.080,50</w:t>
            </w:r>
          </w:p>
        </w:tc>
        <w:tc>
          <w:tcPr>
            <w:tcW w:w="1260" w:type="dxa"/>
            <w:tcBorders>
              <w:top w:val="nil"/>
              <w:left w:val="nil"/>
              <w:bottom w:val="single" w:sz="4" w:space="0" w:color="auto"/>
              <w:right w:val="single" w:sz="4" w:space="0" w:color="auto"/>
            </w:tcBorders>
            <w:shd w:val="clear" w:color="000000" w:fill="DDEBF7"/>
            <w:noWrap/>
            <w:vAlign w:val="center"/>
            <w:hideMark/>
          </w:tcPr>
          <w:p w14:paraId="28C8E813" w14:textId="77777777" w:rsidR="004E776A" w:rsidRPr="004E776A" w:rsidRDefault="004E776A" w:rsidP="004E776A">
            <w:pPr>
              <w:spacing w:after="0" w:line="240" w:lineRule="auto"/>
              <w:jc w:val="right"/>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5,00</w:t>
            </w:r>
          </w:p>
        </w:tc>
      </w:tr>
      <w:tr w:rsidR="004E776A" w:rsidRPr="004E776A" w14:paraId="3CE99C4E"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DDEBF7"/>
            <w:vAlign w:val="center"/>
            <w:hideMark/>
          </w:tcPr>
          <w:p w14:paraId="34B103CF"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8.</w:t>
            </w:r>
          </w:p>
        </w:tc>
        <w:tc>
          <w:tcPr>
            <w:tcW w:w="760" w:type="dxa"/>
            <w:tcBorders>
              <w:top w:val="nil"/>
              <w:left w:val="nil"/>
              <w:bottom w:val="single" w:sz="4" w:space="0" w:color="auto"/>
              <w:right w:val="single" w:sz="4" w:space="0" w:color="auto"/>
            </w:tcBorders>
            <w:shd w:val="clear" w:color="000000" w:fill="DDEBF7"/>
            <w:vAlign w:val="center"/>
            <w:hideMark/>
          </w:tcPr>
          <w:p w14:paraId="05EBF212"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DDEBF7"/>
            <w:vAlign w:val="center"/>
            <w:hideMark/>
          </w:tcPr>
          <w:p w14:paraId="47B25629"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POKRIVANJE MANJKA PRIHODA IZ PRETHODNE GODINE</w:t>
            </w:r>
          </w:p>
        </w:tc>
        <w:tc>
          <w:tcPr>
            <w:tcW w:w="1720" w:type="dxa"/>
            <w:tcBorders>
              <w:top w:val="nil"/>
              <w:left w:val="nil"/>
              <w:bottom w:val="single" w:sz="4" w:space="0" w:color="auto"/>
              <w:right w:val="single" w:sz="4" w:space="0" w:color="auto"/>
            </w:tcBorders>
            <w:shd w:val="clear" w:color="000000" w:fill="DDEBF7"/>
            <w:noWrap/>
            <w:vAlign w:val="center"/>
            <w:hideMark/>
          </w:tcPr>
          <w:p w14:paraId="1FA03086"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1260" w:type="dxa"/>
            <w:tcBorders>
              <w:top w:val="nil"/>
              <w:left w:val="nil"/>
              <w:bottom w:val="single" w:sz="4" w:space="0" w:color="auto"/>
              <w:right w:val="single" w:sz="4" w:space="0" w:color="auto"/>
            </w:tcBorders>
            <w:shd w:val="clear" w:color="000000" w:fill="DDEBF7"/>
            <w:noWrap/>
            <w:vAlign w:val="center"/>
            <w:hideMark/>
          </w:tcPr>
          <w:p w14:paraId="5F723F0C"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r>
      <w:tr w:rsidR="004E776A" w:rsidRPr="004E776A" w14:paraId="13D8125D" w14:textId="77777777" w:rsidTr="004E776A">
        <w:trPr>
          <w:trHeight w:val="315"/>
          <w:jc w:val="center"/>
        </w:trPr>
        <w:tc>
          <w:tcPr>
            <w:tcW w:w="1500" w:type="dxa"/>
            <w:gridSpan w:val="2"/>
            <w:tcBorders>
              <w:top w:val="single" w:sz="4" w:space="0" w:color="auto"/>
              <w:left w:val="single" w:sz="4" w:space="0" w:color="auto"/>
              <w:bottom w:val="single" w:sz="4" w:space="0" w:color="auto"/>
              <w:right w:val="single" w:sz="4" w:space="0" w:color="auto"/>
            </w:tcBorders>
            <w:shd w:val="clear" w:color="000000" w:fill="003764"/>
            <w:vAlign w:val="center"/>
            <w:hideMark/>
          </w:tcPr>
          <w:p w14:paraId="691E3A38" w14:textId="77777777" w:rsidR="004E776A" w:rsidRPr="004E776A" w:rsidRDefault="004E776A" w:rsidP="004E776A">
            <w:pPr>
              <w:spacing w:after="0" w:line="240" w:lineRule="auto"/>
              <w:rPr>
                <w:rFonts w:ascii="Calibri" w:eastAsia="Times New Roman" w:hAnsi="Calibri" w:cs="Calibri"/>
                <w:b/>
                <w:bCs/>
                <w:color w:val="FFFFFF"/>
                <w:sz w:val="24"/>
                <w:szCs w:val="24"/>
                <w:lang w:eastAsia="hr-HR"/>
              </w:rPr>
            </w:pPr>
            <w:bookmarkStart w:id="129" w:name="RANGE!A48"/>
            <w:r w:rsidRPr="004E776A">
              <w:rPr>
                <w:rFonts w:ascii="Calibri" w:eastAsia="Times New Roman" w:hAnsi="Calibri" w:cs="Calibri"/>
                <w:b/>
                <w:bCs/>
                <w:color w:val="FFFFFF"/>
                <w:sz w:val="24"/>
                <w:szCs w:val="24"/>
                <w:lang w:eastAsia="hr-HR"/>
              </w:rPr>
              <w:t> </w:t>
            </w:r>
            <w:bookmarkEnd w:id="129"/>
          </w:p>
        </w:tc>
        <w:tc>
          <w:tcPr>
            <w:tcW w:w="5340" w:type="dxa"/>
            <w:tcBorders>
              <w:top w:val="nil"/>
              <w:left w:val="nil"/>
              <w:bottom w:val="single" w:sz="4" w:space="0" w:color="auto"/>
              <w:right w:val="single" w:sz="4" w:space="0" w:color="auto"/>
            </w:tcBorders>
            <w:shd w:val="clear" w:color="000000" w:fill="003764"/>
            <w:vAlign w:val="center"/>
            <w:hideMark/>
          </w:tcPr>
          <w:p w14:paraId="47AC6709" w14:textId="77777777" w:rsidR="004E776A" w:rsidRPr="004E776A" w:rsidRDefault="004E776A" w:rsidP="004E776A">
            <w:pPr>
              <w:spacing w:after="0" w:line="240" w:lineRule="auto"/>
              <w:rPr>
                <w:rFonts w:ascii="Calibri" w:eastAsia="Times New Roman" w:hAnsi="Calibri" w:cs="Calibri"/>
                <w:b/>
                <w:bCs/>
                <w:color w:val="FFFFFF"/>
                <w:lang w:eastAsia="hr-HR"/>
              </w:rPr>
            </w:pPr>
            <w:r w:rsidRPr="004E776A">
              <w:rPr>
                <w:rFonts w:ascii="Calibri" w:eastAsia="Times New Roman" w:hAnsi="Calibri" w:cs="Calibri"/>
                <w:b/>
                <w:bCs/>
                <w:color w:val="FFFFFF"/>
                <w:lang w:eastAsia="hr-HR"/>
              </w:rPr>
              <w:t>SVEUKUPNO 1</w:t>
            </w:r>
          </w:p>
        </w:tc>
        <w:tc>
          <w:tcPr>
            <w:tcW w:w="1720" w:type="dxa"/>
            <w:tcBorders>
              <w:top w:val="nil"/>
              <w:left w:val="nil"/>
              <w:bottom w:val="single" w:sz="4" w:space="0" w:color="auto"/>
              <w:right w:val="single" w:sz="4" w:space="0" w:color="auto"/>
            </w:tcBorders>
            <w:shd w:val="clear" w:color="000000" w:fill="003764"/>
            <w:noWrap/>
            <w:vAlign w:val="center"/>
            <w:hideMark/>
          </w:tcPr>
          <w:p w14:paraId="3BF9A54D" w14:textId="77777777" w:rsidR="004E776A" w:rsidRPr="004E776A" w:rsidRDefault="004E776A" w:rsidP="004E776A">
            <w:pPr>
              <w:spacing w:after="0" w:line="240" w:lineRule="auto"/>
              <w:jc w:val="right"/>
              <w:rPr>
                <w:rFonts w:ascii="Calibri" w:eastAsia="Times New Roman" w:hAnsi="Calibri" w:cs="Calibri"/>
                <w:b/>
                <w:bCs/>
                <w:color w:val="FFFFFF"/>
                <w:sz w:val="20"/>
                <w:szCs w:val="20"/>
                <w:lang w:eastAsia="hr-HR"/>
              </w:rPr>
            </w:pPr>
            <w:r w:rsidRPr="004E776A">
              <w:rPr>
                <w:rFonts w:ascii="Calibri" w:eastAsia="Times New Roman" w:hAnsi="Calibri" w:cs="Calibri"/>
                <w:b/>
                <w:bCs/>
                <w:color w:val="FFFFFF"/>
                <w:sz w:val="20"/>
                <w:szCs w:val="20"/>
                <w:lang w:eastAsia="hr-HR"/>
              </w:rPr>
              <w:t>261.610,09</w:t>
            </w:r>
          </w:p>
        </w:tc>
        <w:tc>
          <w:tcPr>
            <w:tcW w:w="1260" w:type="dxa"/>
            <w:tcBorders>
              <w:top w:val="nil"/>
              <w:left w:val="nil"/>
              <w:bottom w:val="single" w:sz="4" w:space="0" w:color="auto"/>
              <w:right w:val="single" w:sz="4" w:space="0" w:color="auto"/>
            </w:tcBorders>
            <w:shd w:val="clear" w:color="000000" w:fill="003764"/>
            <w:noWrap/>
            <w:vAlign w:val="center"/>
            <w:hideMark/>
          </w:tcPr>
          <w:p w14:paraId="73475D6D" w14:textId="77777777" w:rsidR="004E776A" w:rsidRPr="004E776A" w:rsidRDefault="004E776A" w:rsidP="004E776A">
            <w:pPr>
              <w:spacing w:after="0" w:line="240" w:lineRule="auto"/>
              <w:rPr>
                <w:rFonts w:ascii="Calibri" w:eastAsia="Times New Roman" w:hAnsi="Calibri" w:cs="Calibri"/>
                <w:b/>
                <w:bCs/>
                <w:color w:val="FFFFFF"/>
                <w:sz w:val="20"/>
                <w:szCs w:val="20"/>
                <w:lang w:eastAsia="hr-HR"/>
              </w:rPr>
            </w:pPr>
            <w:r w:rsidRPr="004E776A">
              <w:rPr>
                <w:rFonts w:ascii="Calibri" w:eastAsia="Times New Roman" w:hAnsi="Calibri" w:cs="Calibri"/>
                <w:b/>
                <w:bCs/>
                <w:color w:val="FFFFFF"/>
                <w:sz w:val="20"/>
                <w:szCs w:val="20"/>
                <w:lang w:eastAsia="hr-HR"/>
              </w:rPr>
              <w:t> </w:t>
            </w:r>
          </w:p>
        </w:tc>
      </w:tr>
      <w:tr w:rsidR="004E776A" w:rsidRPr="004E776A" w14:paraId="03B95990" w14:textId="77777777" w:rsidTr="004E776A">
        <w:trPr>
          <w:trHeight w:val="300"/>
          <w:jc w:val="center"/>
        </w:trPr>
        <w:tc>
          <w:tcPr>
            <w:tcW w:w="1500" w:type="dxa"/>
            <w:gridSpan w:val="2"/>
            <w:tcBorders>
              <w:top w:val="nil"/>
              <w:left w:val="nil"/>
              <w:bottom w:val="nil"/>
              <w:right w:val="nil"/>
            </w:tcBorders>
            <w:shd w:val="clear" w:color="000000" w:fill="FFFFFF"/>
            <w:vAlign w:val="center"/>
            <w:hideMark/>
          </w:tcPr>
          <w:p w14:paraId="634545B0" w14:textId="77777777" w:rsidR="004E776A" w:rsidRPr="004E776A" w:rsidRDefault="004E776A" w:rsidP="004E776A">
            <w:pPr>
              <w:spacing w:after="0" w:line="240" w:lineRule="auto"/>
              <w:jc w:val="center"/>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5340" w:type="dxa"/>
            <w:tcBorders>
              <w:top w:val="nil"/>
              <w:left w:val="nil"/>
              <w:bottom w:val="nil"/>
              <w:right w:val="nil"/>
            </w:tcBorders>
            <w:shd w:val="clear" w:color="000000" w:fill="FFFFFF"/>
            <w:vAlign w:val="center"/>
            <w:hideMark/>
          </w:tcPr>
          <w:p w14:paraId="738F4AD9"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1720" w:type="dxa"/>
            <w:tcBorders>
              <w:top w:val="nil"/>
              <w:left w:val="nil"/>
              <w:bottom w:val="nil"/>
              <w:right w:val="nil"/>
            </w:tcBorders>
            <w:shd w:val="clear" w:color="000000" w:fill="FFFFFF"/>
            <w:noWrap/>
            <w:vAlign w:val="center"/>
            <w:hideMark/>
          </w:tcPr>
          <w:p w14:paraId="5B3765D6"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1260" w:type="dxa"/>
            <w:tcBorders>
              <w:top w:val="nil"/>
              <w:left w:val="nil"/>
              <w:bottom w:val="nil"/>
              <w:right w:val="nil"/>
            </w:tcBorders>
            <w:shd w:val="clear" w:color="000000" w:fill="FFFFFF"/>
            <w:noWrap/>
            <w:vAlign w:val="center"/>
            <w:hideMark/>
          </w:tcPr>
          <w:p w14:paraId="774A9815"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r>
      <w:tr w:rsidR="004E776A" w:rsidRPr="004E776A" w14:paraId="50999F76" w14:textId="77777777" w:rsidTr="004E776A">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DAD92"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9E8A616"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2D387123"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695908B4"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7AFDC0D"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r>
      <w:tr w:rsidR="004E776A" w:rsidRPr="004E776A" w14:paraId="03739AA5"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8EA9DB"/>
            <w:vAlign w:val="center"/>
            <w:hideMark/>
          </w:tcPr>
          <w:p w14:paraId="3087494F"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9.</w:t>
            </w:r>
          </w:p>
        </w:tc>
        <w:tc>
          <w:tcPr>
            <w:tcW w:w="760" w:type="dxa"/>
            <w:tcBorders>
              <w:top w:val="nil"/>
              <w:left w:val="nil"/>
              <w:bottom w:val="single" w:sz="4" w:space="0" w:color="auto"/>
              <w:right w:val="single" w:sz="4" w:space="0" w:color="auto"/>
            </w:tcBorders>
            <w:shd w:val="clear" w:color="000000" w:fill="8EA9DB"/>
            <w:vAlign w:val="center"/>
            <w:hideMark/>
          </w:tcPr>
          <w:p w14:paraId="51143490"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5340" w:type="dxa"/>
            <w:tcBorders>
              <w:top w:val="nil"/>
              <w:left w:val="nil"/>
              <w:bottom w:val="single" w:sz="4" w:space="0" w:color="auto"/>
              <w:right w:val="single" w:sz="4" w:space="0" w:color="auto"/>
            </w:tcBorders>
            <w:shd w:val="clear" w:color="000000" w:fill="8EA9DB"/>
            <w:vAlign w:val="center"/>
            <w:hideMark/>
          </w:tcPr>
          <w:p w14:paraId="0F31627D"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FONDOVI - posebne namjene</w:t>
            </w:r>
          </w:p>
        </w:tc>
        <w:tc>
          <w:tcPr>
            <w:tcW w:w="1720" w:type="dxa"/>
            <w:tcBorders>
              <w:top w:val="nil"/>
              <w:left w:val="nil"/>
              <w:bottom w:val="single" w:sz="4" w:space="0" w:color="auto"/>
              <w:right w:val="single" w:sz="4" w:space="0" w:color="auto"/>
            </w:tcBorders>
            <w:shd w:val="clear" w:color="000000" w:fill="8EA9DB"/>
            <w:noWrap/>
            <w:vAlign w:val="center"/>
            <w:hideMark/>
          </w:tcPr>
          <w:p w14:paraId="749C17A5"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1260" w:type="dxa"/>
            <w:tcBorders>
              <w:top w:val="nil"/>
              <w:left w:val="nil"/>
              <w:bottom w:val="single" w:sz="4" w:space="0" w:color="auto"/>
              <w:right w:val="single" w:sz="4" w:space="0" w:color="auto"/>
            </w:tcBorders>
            <w:shd w:val="clear" w:color="000000" w:fill="8EA9DB"/>
            <w:noWrap/>
            <w:vAlign w:val="center"/>
            <w:hideMark/>
          </w:tcPr>
          <w:p w14:paraId="234404A9"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r>
      <w:tr w:rsidR="004E776A" w:rsidRPr="004E776A" w14:paraId="3A287983" w14:textId="77777777" w:rsidTr="004E776A">
        <w:trPr>
          <w:trHeight w:val="6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50057DA"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79370A9A"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5340" w:type="dxa"/>
            <w:tcBorders>
              <w:top w:val="nil"/>
              <w:left w:val="nil"/>
              <w:bottom w:val="single" w:sz="4" w:space="0" w:color="auto"/>
              <w:right w:val="single" w:sz="4" w:space="0" w:color="auto"/>
            </w:tcBorders>
            <w:shd w:val="clear" w:color="auto" w:fill="auto"/>
            <w:vAlign w:val="center"/>
            <w:hideMark/>
          </w:tcPr>
          <w:p w14:paraId="4F9EAFEE"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Fond za turističke zajednice na  turistički nedovoljno razvijenim područjima i kontinentu</w:t>
            </w:r>
          </w:p>
        </w:tc>
        <w:tc>
          <w:tcPr>
            <w:tcW w:w="1720" w:type="dxa"/>
            <w:tcBorders>
              <w:top w:val="nil"/>
              <w:left w:val="nil"/>
              <w:bottom w:val="single" w:sz="4" w:space="0" w:color="auto"/>
              <w:right w:val="single" w:sz="4" w:space="0" w:color="auto"/>
            </w:tcBorders>
            <w:shd w:val="clear" w:color="auto" w:fill="auto"/>
            <w:noWrap/>
            <w:vAlign w:val="center"/>
            <w:hideMark/>
          </w:tcPr>
          <w:p w14:paraId="15D00C37"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1260" w:type="dxa"/>
            <w:tcBorders>
              <w:top w:val="nil"/>
              <w:left w:val="nil"/>
              <w:bottom w:val="single" w:sz="4" w:space="0" w:color="auto"/>
              <w:right w:val="single" w:sz="4" w:space="0" w:color="auto"/>
            </w:tcBorders>
            <w:shd w:val="clear" w:color="auto" w:fill="auto"/>
            <w:noWrap/>
            <w:vAlign w:val="center"/>
            <w:hideMark/>
          </w:tcPr>
          <w:p w14:paraId="697149C8"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r>
      <w:tr w:rsidR="004E776A" w:rsidRPr="004E776A" w14:paraId="10A289C6"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DCA7A18"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vAlign w:val="center"/>
            <w:hideMark/>
          </w:tcPr>
          <w:p w14:paraId="1BBACCF4" w14:textId="77777777" w:rsidR="004E776A" w:rsidRPr="004E776A" w:rsidRDefault="004E776A" w:rsidP="004E776A">
            <w:pPr>
              <w:spacing w:after="0" w:line="240" w:lineRule="auto"/>
              <w:rPr>
                <w:rFonts w:ascii="Calibri" w:eastAsia="Times New Roman" w:hAnsi="Calibri" w:cs="Calibri"/>
                <w:b/>
                <w:bCs/>
                <w:color w:val="000000"/>
                <w:sz w:val="20"/>
                <w:szCs w:val="20"/>
                <w:lang w:eastAsia="hr-HR"/>
              </w:rPr>
            </w:pPr>
            <w:r w:rsidRPr="004E776A">
              <w:rPr>
                <w:rFonts w:ascii="Calibri" w:eastAsia="Times New Roman" w:hAnsi="Calibri" w:cs="Calibri"/>
                <w:b/>
                <w:bCs/>
                <w:color w:val="000000"/>
                <w:sz w:val="20"/>
                <w:szCs w:val="20"/>
                <w:lang w:eastAsia="hr-HR"/>
              </w:rPr>
              <w:t> </w:t>
            </w:r>
          </w:p>
        </w:tc>
        <w:tc>
          <w:tcPr>
            <w:tcW w:w="5340" w:type="dxa"/>
            <w:tcBorders>
              <w:top w:val="nil"/>
              <w:left w:val="nil"/>
              <w:bottom w:val="single" w:sz="4" w:space="0" w:color="auto"/>
              <w:right w:val="single" w:sz="4" w:space="0" w:color="auto"/>
            </w:tcBorders>
            <w:shd w:val="clear" w:color="auto" w:fill="auto"/>
            <w:vAlign w:val="center"/>
            <w:hideMark/>
          </w:tcPr>
          <w:p w14:paraId="68556522" w14:textId="77777777" w:rsidR="004E776A" w:rsidRPr="004E776A" w:rsidRDefault="004E776A" w:rsidP="004E776A">
            <w:pPr>
              <w:spacing w:after="0" w:line="240" w:lineRule="auto"/>
              <w:rPr>
                <w:rFonts w:ascii="Calibri" w:eastAsia="Times New Roman" w:hAnsi="Calibri" w:cs="Calibri"/>
                <w:b/>
                <w:bCs/>
                <w:color w:val="000000"/>
                <w:lang w:eastAsia="hr-HR"/>
              </w:rPr>
            </w:pPr>
            <w:r w:rsidRPr="004E776A">
              <w:rPr>
                <w:rFonts w:ascii="Calibri" w:eastAsia="Times New Roman" w:hAnsi="Calibri" w:cs="Calibri"/>
                <w:b/>
                <w:bCs/>
                <w:color w:val="000000"/>
                <w:lang w:eastAsia="hr-HR"/>
              </w:rPr>
              <w:t>Fond za projekte udruženih turističkih zajednica</w:t>
            </w:r>
          </w:p>
        </w:tc>
        <w:tc>
          <w:tcPr>
            <w:tcW w:w="1720" w:type="dxa"/>
            <w:tcBorders>
              <w:top w:val="nil"/>
              <w:left w:val="nil"/>
              <w:bottom w:val="single" w:sz="4" w:space="0" w:color="auto"/>
              <w:right w:val="single" w:sz="4" w:space="0" w:color="auto"/>
            </w:tcBorders>
            <w:shd w:val="clear" w:color="auto" w:fill="auto"/>
            <w:noWrap/>
            <w:vAlign w:val="center"/>
            <w:hideMark/>
          </w:tcPr>
          <w:p w14:paraId="2F15C7E8"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1260" w:type="dxa"/>
            <w:tcBorders>
              <w:top w:val="nil"/>
              <w:left w:val="nil"/>
              <w:bottom w:val="single" w:sz="4" w:space="0" w:color="auto"/>
              <w:right w:val="single" w:sz="4" w:space="0" w:color="auto"/>
            </w:tcBorders>
            <w:shd w:val="clear" w:color="auto" w:fill="auto"/>
            <w:noWrap/>
            <w:vAlign w:val="center"/>
            <w:hideMark/>
          </w:tcPr>
          <w:p w14:paraId="71A2E11A"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r>
      <w:tr w:rsidR="004E776A" w:rsidRPr="004E776A" w14:paraId="6196DA15"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000000" w:fill="003764"/>
            <w:noWrap/>
            <w:vAlign w:val="center"/>
            <w:hideMark/>
          </w:tcPr>
          <w:p w14:paraId="468C36FD" w14:textId="77777777" w:rsidR="004E776A" w:rsidRPr="004E776A" w:rsidRDefault="004E776A" w:rsidP="004E776A">
            <w:pPr>
              <w:spacing w:after="0" w:line="240" w:lineRule="auto"/>
              <w:rPr>
                <w:rFonts w:ascii="Calibri" w:eastAsia="Times New Roman" w:hAnsi="Calibri" w:cs="Calibri"/>
                <w:b/>
                <w:bCs/>
                <w:color w:val="FFFFFF"/>
                <w:lang w:eastAsia="hr-HR"/>
              </w:rPr>
            </w:pPr>
            <w:r w:rsidRPr="004E776A">
              <w:rPr>
                <w:rFonts w:ascii="Calibri" w:eastAsia="Times New Roman" w:hAnsi="Calibri" w:cs="Calibri"/>
                <w:b/>
                <w:bCs/>
                <w:color w:val="FFFFFF"/>
                <w:lang w:eastAsia="hr-HR"/>
              </w:rPr>
              <w:t> </w:t>
            </w:r>
          </w:p>
        </w:tc>
        <w:tc>
          <w:tcPr>
            <w:tcW w:w="760" w:type="dxa"/>
            <w:tcBorders>
              <w:top w:val="nil"/>
              <w:left w:val="nil"/>
              <w:bottom w:val="single" w:sz="4" w:space="0" w:color="auto"/>
              <w:right w:val="single" w:sz="4" w:space="0" w:color="auto"/>
            </w:tcBorders>
            <w:shd w:val="clear" w:color="000000" w:fill="003764"/>
            <w:noWrap/>
            <w:vAlign w:val="center"/>
            <w:hideMark/>
          </w:tcPr>
          <w:p w14:paraId="0C265B62" w14:textId="77777777" w:rsidR="004E776A" w:rsidRPr="004E776A" w:rsidRDefault="004E776A" w:rsidP="004E776A">
            <w:pPr>
              <w:spacing w:after="0" w:line="240" w:lineRule="auto"/>
              <w:rPr>
                <w:rFonts w:ascii="Calibri" w:eastAsia="Times New Roman" w:hAnsi="Calibri" w:cs="Calibri"/>
                <w:b/>
                <w:bCs/>
                <w:color w:val="FFFFFF"/>
                <w:lang w:eastAsia="hr-HR"/>
              </w:rPr>
            </w:pPr>
            <w:r w:rsidRPr="004E776A">
              <w:rPr>
                <w:rFonts w:ascii="Calibri" w:eastAsia="Times New Roman" w:hAnsi="Calibri" w:cs="Calibri"/>
                <w:b/>
                <w:bCs/>
                <w:color w:val="FFFFFF"/>
                <w:lang w:eastAsia="hr-HR"/>
              </w:rPr>
              <w:t> </w:t>
            </w:r>
          </w:p>
        </w:tc>
        <w:tc>
          <w:tcPr>
            <w:tcW w:w="5340" w:type="dxa"/>
            <w:tcBorders>
              <w:top w:val="nil"/>
              <w:left w:val="nil"/>
              <w:bottom w:val="single" w:sz="4" w:space="0" w:color="auto"/>
              <w:right w:val="single" w:sz="4" w:space="0" w:color="auto"/>
            </w:tcBorders>
            <w:shd w:val="clear" w:color="000000" w:fill="003764"/>
            <w:vAlign w:val="center"/>
            <w:hideMark/>
          </w:tcPr>
          <w:p w14:paraId="368C7F6A" w14:textId="77777777" w:rsidR="004E776A" w:rsidRPr="004E776A" w:rsidRDefault="004E776A" w:rsidP="004E776A">
            <w:pPr>
              <w:spacing w:after="0" w:line="240" w:lineRule="auto"/>
              <w:rPr>
                <w:rFonts w:ascii="Calibri" w:eastAsia="Times New Roman" w:hAnsi="Calibri" w:cs="Calibri"/>
                <w:b/>
                <w:bCs/>
                <w:color w:val="FFFFFF"/>
                <w:lang w:eastAsia="hr-HR"/>
              </w:rPr>
            </w:pPr>
            <w:r w:rsidRPr="004E776A">
              <w:rPr>
                <w:rFonts w:ascii="Calibri" w:eastAsia="Times New Roman" w:hAnsi="Calibri" w:cs="Calibri"/>
                <w:b/>
                <w:bCs/>
                <w:color w:val="FFFFFF"/>
                <w:lang w:eastAsia="hr-HR"/>
              </w:rPr>
              <w:t>SVEUKUPNO 2</w:t>
            </w:r>
          </w:p>
        </w:tc>
        <w:tc>
          <w:tcPr>
            <w:tcW w:w="1720" w:type="dxa"/>
            <w:tcBorders>
              <w:top w:val="nil"/>
              <w:left w:val="nil"/>
              <w:bottom w:val="single" w:sz="4" w:space="0" w:color="auto"/>
              <w:right w:val="single" w:sz="4" w:space="0" w:color="auto"/>
            </w:tcBorders>
            <w:shd w:val="clear" w:color="000000" w:fill="003764"/>
            <w:noWrap/>
            <w:vAlign w:val="center"/>
            <w:hideMark/>
          </w:tcPr>
          <w:p w14:paraId="4700E3EB" w14:textId="77777777" w:rsidR="004E776A" w:rsidRPr="004E776A" w:rsidRDefault="004E776A" w:rsidP="004E776A">
            <w:pPr>
              <w:spacing w:after="0" w:line="240" w:lineRule="auto"/>
              <w:rPr>
                <w:rFonts w:ascii="Calibri" w:eastAsia="Times New Roman" w:hAnsi="Calibri" w:cs="Calibri"/>
                <w:color w:val="FFFFFF"/>
                <w:sz w:val="20"/>
                <w:szCs w:val="20"/>
                <w:lang w:eastAsia="hr-HR"/>
              </w:rPr>
            </w:pPr>
            <w:r w:rsidRPr="004E776A">
              <w:rPr>
                <w:rFonts w:ascii="Calibri" w:eastAsia="Times New Roman" w:hAnsi="Calibri" w:cs="Calibri"/>
                <w:color w:val="FFFFFF"/>
                <w:sz w:val="20"/>
                <w:szCs w:val="20"/>
                <w:lang w:eastAsia="hr-HR"/>
              </w:rPr>
              <w:t> </w:t>
            </w:r>
          </w:p>
        </w:tc>
        <w:tc>
          <w:tcPr>
            <w:tcW w:w="1260" w:type="dxa"/>
            <w:tcBorders>
              <w:top w:val="nil"/>
              <w:left w:val="nil"/>
              <w:bottom w:val="single" w:sz="4" w:space="0" w:color="auto"/>
              <w:right w:val="single" w:sz="4" w:space="0" w:color="auto"/>
            </w:tcBorders>
            <w:shd w:val="clear" w:color="000000" w:fill="003764"/>
            <w:noWrap/>
            <w:vAlign w:val="center"/>
            <w:hideMark/>
          </w:tcPr>
          <w:p w14:paraId="0834831E" w14:textId="77777777" w:rsidR="004E776A" w:rsidRPr="004E776A" w:rsidRDefault="004E776A" w:rsidP="004E776A">
            <w:pPr>
              <w:spacing w:after="0" w:line="240" w:lineRule="auto"/>
              <w:rPr>
                <w:rFonts w:ascii="Calibri" w:eastAsia="Times New Roman" w:hAnsi="Calibri" w:cs="Calibri"/>
                <w:color w:val="FFFFFF"/>
                <w:sz w:val="20"/>
                <w:szCs w:val="20"/>
                <w:lang w:eastAsia="hr-HR"/>
              </w:rPr>
            </w:pPr>
            <w:r w:rsidRPr="004E776A">
              <w:rPr>
                <w:rFonts w:ascii="Calibri" w:eastAsia="Times New Roman" w:hAnsi="Calibri" w:cs="Calibri"/>
                <w:color w:val="FFFFFF"/>
                <w:sz w:val="20"/>
                <w:szCs w:val="20"/>
                <w:lang w:eastAsia="hr-HR"/>
              </w:rPr>
              <w:t> </w:t>
            </w:r>
          </w:p>
        </w:tc>
      </w:tr>
      <w:tr w:rsidR="004E776A" w:rsidRPr="004E776A" w14:paraId="7B647EF4" w14:textId="77777777" w:rsidTr="004E776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3393CB4"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noWrap/>
            <w:vAlign w:val="center"/>
            <w:hideMark/>
          </w:tcPr>
          <w:p w14:paraId="75DAC6DD"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5340" w:type="dxa"/>
            <w:tcBorders>
              <w:top w:val="nil"/>
              <w:left w:val="nil"/>
              <w:bottom w:val="single" w:sz="4" w:space="0" w:color="auto"/>
              <w:right w:val="single" w:sz="4" w:space="0" w:color="auto"/>
            </w:tcBorders>
            <w:shd w:val="clear" w:color="auto" w:fill="auto"/>
            <w:vAlign w:val="center"/>
            <w:hideMark/>
          </w:tcPr>
          <w:p w14:paraId="650C07B1"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1720" w:type="dxa"/>
            <w:tcBorders>
              <w:top w:val="nil"/>
              <w:left w:val="nil"/>
              <w:bottom w:val="single" w:sz="4" w:space="0" w:color="auto"/>
              <w:right w:val="single" w:sz="4" w:space="0" w:color="auto"/>
            </w:tcBorders>
            <w:shd w:val="clear" w:color="auto" w:fill="auto"/>
            <w:noWrap/>
            <w:vAlign w:val="center"/>
            <w:hideMark/>
          </w:tcPr>
          <w:p w14:paraId="198FF170"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c>
          <w:tcPr>
            <w:tcW w:w="1260" w:type="dxa"/>
            <w:tcBorders>
              <w:top w:val="nil"/>
              <w:left w:val="nil"/>
              <w:bottom w:val="single" w:sz="4" w:space="0" w:color="auto"/>
              <w:right w:val="single" w:sz="4" w:space="0" w:color="auto"/>
            </w:tcBorders>
            <w:shd w:val="clear" w:color="auto" w:fill="auto"/>
            <w:noWrap/>
            <w:vAlign w:val="center"/>
            <w:hideMark/>
          </w:tcPr>
          <w:p w14:paraId="422E0AE3" w14:textId="77777777" w:rsidR="004E776A" w:rsidRPr="004E776A" w:rsidRDefault="004E776A" w:rsidP="004E776A">
            <w:pPr>
              <w:spacing w:after="0" w:line="240" w:lineRule="auto"/>
              <w:rPr>
                <w:rFonts w:ascii="Calibri" w:eastAsia="Times New Roman" w:hAnsi="Calibri" w:cs="Calibri"/>
                <w:color w:val="000000"/>
                <w:sz w:val="20"/>
                <w:szCs w:val="20"/>
                <w:lang w:eastAsia="hr-HR"/>
              </w:rPr>
            </w:pPr>
            <w:r w:rsidRPr="004E776A">
              <w:rPr>
                <w:rFonts w:ascii="Calibri" w:eastAsia="Times New Roman" w:hAnsi="Calibri" w:cs="Calibri"/>
                <w:color w:val="000000"/>
                <w:sz w:val="20"/>
                <w:szCs w:val="20"/>
                <w:lang w:eastAsia="hr-HR"/>
              </w:rPr>
              <w:t> </w:t>
            </w:r>
          </w:p>
        </w:tc>
      </w:tr>
      <w:tr w:rsidR="004E776A" w:rsidRPr="004E776A" w14:paraId="537350F9" w14:textId="77777777" w:rsidTr="004E776A">
        <w:trPr>
          <w:trHeight w:val="375"/>
          <w:jc w:val="center"/>
        </w:trPr>
        <w:tc>
          <w:tcPr>
            <w:tcW w:w="1500" w:type="dxa"/>
            <w:gridSpan w:val="2"/>
            <w:tcBorders>
              <w:top w:val="single" w:sz="4" w:space="0" w:color="auto"/>
              <w:left w:val="single" w:sz="4" w:space="0" w:color="auto"/>
              <w:bottom w:val="single" w:sz="4" w:space="0" w:color="auto"/>
              <w:right w:val="single" w:sz="4" w:space="0" w:color="auto"/>
            </w:tcBorders>
            <w:shd w:val="clear" w:color="000000" w:fill="003764"/>
            <w:vAlign w:val="center"/>
            <w:hideMark/>
          </w:tcPr>
          <w:p w14:paraId="59674456" w14:textId="77777777" w:rsidR="004E776A" w:rsidRPr="004E776A" w:rsidRDefault="004E776A" w:rsidP="004E776A">
            <w:pPr>
              <w:spacing w:after="0" w:line="240" w:lineRule="auto"/>
              <w:jc w:val="center"/>
              <w:rPr>
                <w:rFonts w:ascii="Calibri" w:eastAsia="Times New Roman" w:hAnsi="Calibri" w:cs="Calibri"/>
                <w:b/>
                <w:bCs/>
                <w:color w:val="FFFFFF"/>
                <w:sz w:val="28"/>
                <w:szCs w:val="28"/>
                <w:lang w:eastAsia="hr-HR"/>
              </w:rPr>
            </w:pPr>
            <w:r w:rsidRPr="004E776A">
              <w:rPr>
                <w:rFonts w:ascii="Calibri" w:eastAsia="Times New Roman" w:hAnsi="Calibri" w:cs="Calibri"/>
                <w:b/>
                <w:bCs/>
                <w:color w:val="FFFFFF"/>
                <w:sz w:val="28"/>
                <w:szCs w:val="28"/>
                <w:lang w:eastAsia="hr-HR"/>
              </w:rPr>
              <w:t>TOTAL</w:t>
            </w:r>
          </w:p>
        </w:tc>
        <w:tc>
          <w:tcPr>
            <w:tcW w:w="5340" w:type="dxa"/>
            <w:tcBorders>
              <w:top w:val="nil"/>
              <w:left w:val="nil"/>
              <w:bottom w:val="single" w:sz="4" w:space="0" w:color="auto"/>
              <w:right w:val="single" w:sz="4" w:space="0" w:color="auto"/>
            </w:tcBorders>
            <w:shd w:val="clear" w:color="000000" w:fill="003764"/>
            <w:vAlign w:val="center"/>
            <w:hideMark/>
          </w:tcPr>
          <w:p w14:paraId="69B56E15" w14:textId="77777777" w:rsidR="004E776A" w:rsidRPr="004E776A" w:rsidRDefault="004E776A" w:rsidP="004E776A">
            <w:pPr>
              <w:spacing w:after="0" w:line="240" w:lineRule="auto"/>
              <w:rPr>
                <w:rFonts w:ascii="Calibri" w:eastAsia="Times New Roman" w:hAnsi="Calibri" w:cs="Calibri"/>
                <w:b/>
                <w:bCs/>
                <w:color w:val="FFFFFF"/>
                <w:sz w:val="28"/>
                <w:szCs w:val="28"/>
                <w:lang w:eastAsia="hr-HR"/>
              </w:rPr>
            </w:pPr>
            <w:r w:rsidRPr="004E776A">
              <w:rPr>
                <w:rFonts w:ascii="Calibri" w:eastAsia="Times New Roman" w:hAnsi="Calibri" w:cs="Calibri"/>
                <w:b/>
                <w:bCs/>
                <w:color w:val="FFFFFF"/>
                <w:sz w:val="28"/>
                <w:szCs w:val="28"/>
                <w:lang w:eastAsia="hr-HR"/>
              </w:rPr>
              <w:t>SVEUKUPNO 1+ SVEUKUPNO 2</w:t>
            </w:r>
          </w:p>
        </w:tc>
        <w:tc>
          <w:tcPr>
            <w:tcW w:w="1720" w:type="dxa"/>
            <w:tcBorders>
              <w:top w:val="nil"/>
              <w:left w:val="nil"/>
              <w:bottom w:val="single" w:sz="4" w:space="0" w:color="auto"/>
              <w:right w:val="single" w:sz="4" w:space="0" w:color="auto"/>
            </w:tcBorders>
            <w:shd w:val="clear" w:color="000000" w:fill="003764"/>
            <w:noWrap/>
            <w:vAlign w:val="center"/>
            <w:hideMark/>
          </w:tcPr>
          <w:p w14:paraId="704D0979" w14:textId="77777777" w:rsidR="004E776A" w:rsidRPr="004E776A" w:rsidRDefault="004E776A" w:rsidP="004E776A">
            <w:pPr>
              <w:spacing w:after="0" w:line="240" w:lineRule="auto"/>
              <w:rPr>
                <w:rFonts w:ascii="Calibri" w:eastAsia="Times New Roman" w:hAnsi="Calibri" w:cs="Calibri"/>
                <w:color w:val="FFFFFF"/>
                <w:sz w:val="20"/>
                <w:szCs w:val="20"/>
                <w:lang w:eastAsia="hr-HR"/>
              </w:rPr>
            </w:pPr>
            <w:r w:rsidRPr="004E776A">
              <w:rPr>
                <w:rFonts w:ascii="Calibri" w:eastAsia="Times New Roman" w:hAnsi="Calibri" w:cs="Calibri"/>
                <w:color w:val="FFFFFF"/>
                <w:sz w:val="20"/>
                <w:szCs w:val="20"/>
                <w:lang w:eastAsia="hr-HR"/>
              </w:rPr>
              <w:t> </w:t>
            </w:r>
          </w:p>
        </w:tc>
        <w:tc>
          <w:tcPr>
            <w:tcW w:w="1260" w:type="dxa"/>
            <w:tcBorders>
              <w:top w:val="nil"/>
              <w:left w:val="nil"/>
              <w:bottom w:val="single" w:sz="4" w:space="0" w:color="auto"/>
              <w:right w:val="single" w:sz="4" w:space="0" w:color="auto"/>
            </w:tcBorders>
            <w:shd w:val="clear" w:color="000000" w:fill="003764"/>
            <w:noWrap/>
            <w:vAlign w:val="center"/>
            <w:hideMark/>
          </w:tcPr>
          <w:p w14:paraId="56714BBC" w14:textId="77777777" w:rsidR="004E776A" w:rsidRPr="004E776A" w:rsidRDefault="004E776A" w:rsidP="004E776A">
            <w:pPr>
              <w:spacing w:after="0" w:line="240" w:lineRule="auto"/>
              <w:rPr>
                <w:rFonts w:ascii="Calibri" w:eastAsia="Times New Roman" w:hAnsi="Calibri" w:cs="Calibri"/>
                <w:color w:val="FFFFFF"/>
                <w:sz w:val="20"/>
                <w:szCs w:val="20"/>
                <w:lang w:eastAsia="hr-HR"/>
              </w:rPr>
            </w:pPr>
            <w:r w:rsidRPr="004E776A">
              <w:rPr>
                <w:rFonts w:ascii="Calibri" w:eastAsia="Times New Roman" w:hAnsi="Calibri" w:cs="Calibri"/>
                <w:color w:val="FFFFFF"/>
                <w:sz w:val="20"/>
                <w:szCs w:val="20"/>
                <w:lang w:eastAsia="hr-HR"/>
              </w:rPr>
              <w:t> </w:t>
            </w:r>
          </w:p>
        </w:tc>
      </w:tr>
    </w:tbl>
    <w:p w14:paraId="2D6543BC" w14:textId="77777777" w:rsidR="005D54EA" w:rsidRDefault="005D54EA" w:rsidP="005D54EA">
      <w:pPr>
        <w:autoSpaceDN w:val="0"/>
        <w:spacing w:after="0" w:line="240" w:lineRule="auto"/>
        <w:jc w:val="both"/>
        <w:rPr>
          <w:rFonts w:ascii="Times New Roman" w:eastAsia="Times New Roman" w:hAnsi="Times New Roman" w:cs="Times New Roman"/>
          <w:b/>
          <w:bCs/>
          <w:sz w:val="24"/>
          <w:szCs w:val="24"/>
          <w:lang w:eastAsia="hr-HR"/>
        </w:rPr>
      </w:pPr>
    </w:p>
    <w:p w14:paraId="70498240" w14:textId="77777777" w:rsidR="005D54EA" w:rsidRDefault="005D54EA" w:rsidP="005D54EA">
      <w:pPr>
        <w:autoSpaceDN w:val="0"/>
        <w:spacing w:after="0" w:line="240" w:lineRule="auto"/>
        <w:jc w:val="both"/>
        <w:rPr>
          <w:rFonts w:ascii="Times New Roman" w:eastAsia="Times New Roman" w:hAnsi="Times New Roman" w:cs="Times New Roman"/>
          <w:b/>
          <w:bCs/>
          <w:sz w:val="24"/>
          <w:szCs w:val="24"/>
          <w:lang w:eastAsia="hr-HR"/>
        </w:rPr>
      </w:pPr>
    </w:p>
    <w:p w14:paraId="3CB7B97B" w14:textId="42DB2605" w:rsidR="005D54EA" w:rsidRPr="005D54EA" w:rsidRDefault="005D54EA" w:rsidP="005D54EA">
      <w:pPr>
        <w:autoSpaceDN w:val="0"/>
        <w:spacing w:after="0" w:line="240" w:lineRule="auto"/>
        <w:jc w:val="both"/>
        <w:rPr>
          <w:rFonts w:ascii="Times New Roman" w:eastAsia="Times New Roman" w:hAnsi="Times New Roman" w:cs="Times New Roman"/>
          <w:b/>
          <w:bCs/>
          <w:lang w:eastAsia="hr-HR"/>
        </w:rPr>
      </w:pPr>
      <w:r w:rsidRPr="005D54EA">
        <w:rPr>
          <w:rFonts w:ascii="Times New Roman" w:eastAsia="Times New Roman" w:hAnsi="Times New Roman" w:cs="Times New Roman"/>
          <w:b/>
          <w:bCs/>
          <w:sz w:val="24"/>
          <w:szCs w:val="24"/>
          <w:lang w:eastAsia="hr-HR"/>
        </w:rPr>
        <w:t>Prijedlog Programa rada i Financijskog plana za 202</w:t>
      </w:r>
      <w:r>
        <w:rPr>
          <w:rFonts w:ascii="Times New Roman" w:eastAsia="Times New Roman" w:hAnsi="Times New Roman" w:cs="Times New Roman"/>
          <w:b/>
          <w:bCs/>
          <w:sz w:val="24"/>
          <w:szCs w:val="24"/>
          <w:lang w:eastAsia="hr-HR"/>
        </w:rPr>
        <w:t>4</w:t>
      </w:r>
      <w:r w:rsidRPr="005D54EA">
        <w:rPr>
          <w:rFonts w:ascii="Times New Roman" w:eastAsia="Times New Roman" w:hAnsi="Times New Roman" w:cs="Times New Roman"/>
          <w:b/>
          <w:bCs/>
          <w:sz w:val="24"/>
          <w:szCs w:val="24"/>
          <w:lang w:eastAsia="hr-HR"/>
        </w:rPr>
        <w:t xml:space="preserve">. godinu usvojen je na </w:t>
      </w:r>
      <w:r>
        <w:rPr>
          <w:rFonts w:ascii="Times New Roman" w:eastAsia="Times New Roman" w:hAnsi="Times New Roman" w:cs="Times New Roman"/>
          <w:b/>
          <w:bCs/>
          <w:sz w:val="24"/>
          <w:szCs w:val="24"/>
          <w:lang w:eastAsia="hr-HR"/>
        </w:rPr>
        <w:t>6</w:t>
      </w:r>
      <w:r w:rsidRPr="005D54EA">
        <w:rPr>
          <w:rFonts w:ascii="Times New Roman" w:eastAsia="Times New Roman" w:hAnsi="Times New Roman" w:cs="Times New Roman"/>
          <w:b/>
          <w:bCs/>
          <w:sz w:val="24"/>
          <w:szCs w:val="24"/>
          <w:lang w:eastAsia="hr-HR"/>
        </w:rPr>
        <w:t xml:space="preserve">. sjednici Turističkog vijeća Turističke zajednice </w:t>
      </w:r>
      <w:r>
        <w:rPr>
          <w:rFonts w:ascii="Times New Roman" w:eastAsia="Times New Roman" w:hAnsi="Times New Roman" w:cs="Times New Roman"/>
          <w:b/>
          <w:bCs/>
          <w:sz w:val="24"/>
          <w:szCs w:val="24"/>
          <w:lang w:eastAsia="hr-HR"/>
        </w:rPr>
        <w:t>područja Novigradsko more</w:t>
      </w:r>
      <w:r w:rsidRPr="005D54EA">
        <w:rPr>
          <w:rFonts w:ascii="Times New Roman" w:eastAsia="Times New Roman" w:hAnsi="Times New Roman" w:cs="Times New Roman"/>
          <w:b/>
          <w:bCs/>
          <w:sz w:val="24"/>
          <w:szCs w:val="24"/>
          <w:lang w:eastAsia="hr-HR"/>
        </w:rPr>
        <w:t xml:space="preserve"> održanoj dana </w:t>
      </w:r>
      <w:r>
        <w:rPr>
          <w:rFonts w:ascii="Times New Roman" w:eastAsia="Times New Roman" w:hAnsi="Times New Roman" w:cs="Times New Roman"/>
          <w:b/>
          <w:bCs/>
          <w:sz w:val="24"/>
          <w:szCs w:val="24"/>
          <w:lang w:eastAsia="hr-HR"/>
        </w:rPr>
        <w:t>06</w:t>
      </w:r>
      <w:r w:rsidRPr="005D54EA">
        <w:rPr>
          <w:rFonts w:ascii="Times New Roman" w:eastAsia="Times New Roman" w:hAnsi="Times New Roman" w:cs="Times New Roman"/>
          <w:b/>
          <w:bCs/>
          <w:sz w:val="24"/>
          <w:szCs w:val="24"/>
          <w:lang w:eastAsia="hr-HR"/>
        </w:rPr>
        <w:t>. prosinca 202</w:t>
      </w:r>
      <w:r>
        <w:rPr>
          <w:rFonts w:ascii="Times New Roman" w:eastAsia="Times New Roman" w:hAnsi="Times New Roman" w:cs="Times New Roman"/>
          <w:b/>
          <w:bCs/>
          <w:sz w:val="24"/>
          <w:szCs w:val="24"/>
          <w:lang w:eastAsia="hr-HR"/>
        </w:rPr>
        <w:t>3</w:t>
      </w:r>
      <w:r w:rsidRPr="005D54EA">
        <w:rPr>
          <w:rFonts w:ascii="Times New Roman" w:eastAsia="Times New Roman" w:hAnsi="Times New Roman" w:cs="Times New Roman"/>
          <w:b/>
          <w:bCs/>
          <w:sz w:val="24"/>
          <w:szCs w:val="24"/>
          <w:lang w:eastAsia="hr-HR"/>
        </w:rPr>
        <w:t xml:space="preserve">. godine. </w:t>
      </w:r>
    </w:p>
    <w:p w14:paraId="6F537354" w14:textId="77777777" w:rsidR="005D54EA" w:rsidRPr="005D54EA" w:rsidRDefault="005D54EA" w:rsidP="005D54EA">
      <w:pPr>
        <w:autoSpaceDN w:val="0"/>
        <w:spacing w:after="0" w:line="240" w:lineRule="auto"/>
        <w:jc w:val="both"/>
        <w:rPr>
          <w:rFonts w:ascii="Times New Roman" w:eastAsia="Times New Roman" w:hAnsi="Times New Roman" w:cs="Times New Roman"/>
          <w:b/>
          <w:bCs/>
          <w:sz w:val="24"/>
          <w:szCs w:val="24"/>
          <w:lang w:eastAsia="hr-HR"/>
        </w:rPr>
      </w:pPr>
    </w:p>
    <w:p w14:paraId="6F7C60F0" w14:textId="7DE3C50F" w:rsidR="005D54EA" w:rsidRPr="005D54EA" w:rsidRDefault="005D54EA" w:rsidP="005D54EA">
      <w:pPr>
        <w:autoSpaceDN w:val="0"/>
        <w:spacing w:after="0" w:line="240" w:lineRule="auto"/>
        <w:jc w:val="both"/>
        <w:rPr>
          <w:rFonts w:ascii="Times New Roman" w:eastAsia="Times New Roman" w:hAnsi="Times New Roman" w:cs="Times New Roman"/>
          <w:b/>
          <w:bCs/>
          <w:sz w:val="24"/>
          <w:szCs w:val="24"/>
          <w:lang w:eastAsia="hr-HR"/>
        </w:rPr>
      </w:pPr>
      <w:r w:rsidRPr="005D54EA">
        <w:rPr>
          <w:rFonts w:ascii="Times New Roman" w:eastAsia="Times New Roman" w:hAnsi="Times New Roman" w:cs="Times New Roman"/>
          <w:b/>
          <w:bCs/>
          <w:sz w:val="24"/>
          <w:szCs w:val="24"/>
          <w:lang w:eastAsia="hr-HR"/>
        </w:rPr>
        <w:t xml:space="preserve">Skupština Turističke zajednice </w:t>
      </w:r>
      <w:r>
        <w:rPr>
          <w:rFonts w:ascii="Times New Roman" w:eastAsia="Times New Roman" w:hAnsi="Times New Roman" w:cs="Times New Roman"/>
          <w:b/>
          <w:bCs/>
          <w:sz w:val="24"/>
          <w:szCs w:val="24"/>
          <w:lang w:eastAsia="hr-HR"/>
        </w:rPr>
        <w:t>područja Novigradsko more</w:t>
      </w:r>
      <w:r w:rsidRPr="005D54EA">
        <w:rPr>
          <w:rFonts w:ascii="Times New Roman" w:eastAsia="Times New Roman" w:hAnsi="Times New Roman" w:cs="Times New Roman"/>
          <w:b/>
          <w:bCs/>
          <w:sz w:val="24"/>
          <w:szCs w:val="24"/>
          <w:lang w:eastAsia="hr-HR"/>
        </w:rPr>
        <w:t xml:space="preserve"> usvojila je prijedlog Programa rada s Financijskim planom na </w:t>
      </w:r>
      <w:r>
        <w:rPr>
          <w:rFonts w:ascii="Times New Roman" w:eastAsia="Times New Roman" w:hAnsi="Times New Roman" w:cs="Times New Roman"/>
          <w:b/>
          <w:bCs/>
          <w:sz w:val="24"/>
          <w:szCs w:val="24"/>
          <w:lang w:eastAsia="hr-HR"/>
        </w:rPr>
        <w:t>4</w:t>
      </w:r>
      <w:r w:rsidRPr="005D54EA">
        <w:rPr>
          <w:rFonts w:ascii="Times New Roman" w:eastAsia="Times New Roman" w:hAnsi="Times New Roman" w:cs="Times New Roman"/>
          <w:b/>
          <w:bCs/>
          <w:sz w:val="24"/>
          <w:szCs w:val="24"/>
          <w:lang w:eastAsia="hr-HR"/>
        </w:rPr>
        <w:t xml:space="preserve">. sjednici Skupštini održanoj dana </w:t>
      </w:r>
      <w:r>
        <w:rPr>
          <w:rFonts w:ascii="Times New Roman" w:eastAsia="Times New Roman" w:hAnsi="Times New Roman" w:cs="Times New Roman"/>
          <w:b/>
          <w:bCs/>
          <w:sz w:val="24"/>
          <w:szCs w:val="24"/>
          <w:lang w:eastAsia="hr-HR"/>
        </w:rPr>
        <w:t>06</w:t>
      </w:r>
      <w:r w:rsidRPr="005D54EA">
        <w:rPr>
          <w:rFonts w:ascii="Times New Roman" w:eastAsia="Times New Roman" w:hAnsi="Times New Roman" w:cs="Times New Roman"/>
          <w:b/>
          <w:bCs/>
          <w:sz w:val="24"/>
          <w:szCs w:val="24"/>
          <w:lang w:eastAsia="hr-HR"/>
        </w:rPr>
        <w:t>. prosinca 202</w:t>
      </w:r>
      <w:r>
        <w:rPr>
          <w:rFonts w:ascii="Times New Roman" w:eastAsia="Times New Roman" w:hAnsi="Times New Roman" w:cs="Times New Roman"/>
          <w:b/>
          <w:bCs/>
          <w:sz w:val="24"/>
          <w:szCs w:val="24"/>
          <w:lang w:eastAsia="hr-HR"/>
        </w:rPr>
        <w:t>3</w:t>
      </w:r>
      <w:r w:rsidRPr="005D54EA">
        <w:rPr>
          <w:rFonts w:ascii="Times New Roman" w:eastAsia="Times New Roman" w:hAnsi="Times New Roman" w:cs="Times New Roman"/>
          <w:b/>
          <w:bCs/>
          <w:sz w:val="24"/>
          <w:szCs w:val="24"/>
          <w:lang w:eastAsia="hr-HR"/>
        </w:rPr>
        <w:t>. godine.</w:t>
      </w:r>
    </w:p>
    <w:p w14:paraId="5476D97F" w14:textId="7AFC50E1" w:rsidR="00A15C33" w:rsidRPr="00A15C33" w:rsidRDefault="00A15C33" w:rsidP="005D54EA">
      <w:pPr>
        <w:rPr>
          <w:lang w:eastAsia="hr-HR"/>
        </w:rPr>
      </w:pPr>
    </w:p>
    <w:sectPr w:rsidR="00A15C33" w:rsidRPr="00A15C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3F8EC" w14:textId="77777777" w:rsidR="000678A3" w:rsidRDefault="000678A3" w:rsidP="00140C22">
      <w:pPr>
        <w:spacing w:after="0" w:line="240" w:lineRule="auto"/>
      </w:pPr>
      <w:r>
        <w:separator/>
      </w:r>
    </w:p>
  </w:endnote>
  <w:endnote w:type="continuationSeparator" w:id="0">
    <w:p w14:paraId="0E141808" w14:textId="77777777" w:rsidR="000678A3" w:rsidRDefault="000678A3" w:rsidP="0014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325543"/>
      <w:docPartObj>
        <w:docPartGallery w:val="Page Numbers (Bottom of Page)"/>
        <w:docPartUnique/>
      </w:docPartObj>
    </w:sdtPr>
    <w:sdtEndPr>
      <w:rPr>
        <w:noProof/>
      </w:rPr>
    </w:sdtEndPr>
    <w:sdtContent>
      <w:p w14:paraId="6D1670B9" w14:textId="528DF8CB" w:rsidR="00140C22" w:rsidRDefault="00140C22">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6E485132" w14:textId="77777777" w:rsidR="00140C22" w:rsidRDefault="00140C2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4B0F1" w14:textId="77777777" w:rsidR="000678A3" w:rsidRDefault="000678A3" w:rsidP="00140C22">
      <w:pPr>
        <w:spacing w:after="0" w:line="240" w:lineRule="auto"/>
      </w:pPr>
      <w:r>
        <w:separator/>
      </w:r>
    </w:p>
  </w:footnote>
  <w:footnote w:type="continuationSeparator" w:id="0">
    <w:p w14:paraId="78F07DE9" w14:textId="77777777" w:rsidR="000678A3" w:rsidRDefault="000678A3" w:rsidP="00140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384"/>
    <w:multiLevelType w:val="hybridMultilevel"/>
    <w:tmpl w:val="3CA2666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A6303B"/>
    <w:multiLevelType w:val="hybridMultilevel"/>
    <w:tmpl w:val="76C27CDA"/>
    <w:lvl w:ilvl="0" w:tplc="3A5E782A">
      <w:start w:val="1"/>
      <w:numFmt w:val="decimal"/>
      <w:lvlText w:val="%1."/>
      <w:lvlJc w:val="left"/>
      <w:pPr>
        <w:ind w:left="1077" w:hanging="360"/>
      </w:pPr>
      <w:rPr>
        <w:rFonts w:hint="default"/>
        <w:b/>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2" w15:restartNumberingAfterBreak="0">
    <w:nsid w:val="0B94681B"/>
    <w:multiLevelType w:val="hybridMultilevel"/>
    <w:tmpl w:val="8CBC92E6"/>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5825AB"/>
    <w:multiLevelType w:val="hybridMultilevel"/>
    <w:tmpl w:val="B93E126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A12B3E"/>
    <w:multiLevelType w:val="hybridMultilevel"/>
    <w:tmpl w:val="B644E8B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616DFA"/>
    <w:multiLevelType w:val="hybridMultilevel"/>
    <w:tmpl w:val="BC0E0B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A85FE0"/>
    <w:multiLevelType w:val="multilevel"/>
    <w:tmpl w:val="A9024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D033A9"/>
    <w:multiLevelType w:val="hybridMultilevel"/>
    <w:tmpl w:val="394CA47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6F0811"/>
    <w:multiLevelType w:val="multilevel"/>
    <w:tmpl w:val="414441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2F6CCE"/>
    <w:multiLevelType w:val="multilevel"/>
    <w:tmpl w:val="9724E318"/>
    <w:lvl w:ilvl="0">
      <w:start w:val="1"/>
      <w:numFmt w:val="decimal"/>
      <w:lvlText w:val="%1."/>
      <w:lvlJc w:val="center"/>
      <w:pPr>
        <w:ind w:left="786" w:hanging="360"/>
      </w:pPr>
      <w:rPr>
        <w:rFonts w:hint="default"/>
      </w:rPr>
    </w:lvl>
    <w:lvl w:ilvl="1">
      <w:start w:val="7"/>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 w15:restartNumberingAfterBreak="0">
    <w:nsid w:val="3CDC128F"/>
    <w:multiLevelType w:val="hybridMultilevel"/>
    <w:tmpl w:val="39E6BC7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FD805BC"/>
    <w:multiLevelType w:val="multilevel"/>
    <w:tmpl w:val="643CDC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465EEE"/>
    <w:multiLevelType w:val="multilevel"/>
    <w:tmpl w:val="380A5252"/>
    <w:lvl w:ilvl="0">
      <w:start w:val="1"/>
      <w:numFmt w:val="decimal"/>
      <w:lvlText w:val="%1."/>
      <w:lvlJc w:val="left"/>
      <w:pPr>
        <w:ind w:left="360" w:hanging="360"/>
      </w:pPr>
      <w:rPr>
        <w:rFonts w:asciiTheme="majorHAnsi" w:eastAsiaTheme="majorEastAsia" w:hAnsiTheme="majorHAnsi" w:cstheme="majorBidi" w:hint="default"/>
      </w:rPr>
    </w:lvl>
    <w:lvl w:ilvl="1">
      <w:start w:val="1"/>
      <w:numFmt w:val="decimal"/>
      <w:lvlText w:val="%1.%2."/>
      <w:lvlJc w:val="left"/>
      <w:pPr>
        <w:ind w:left="360" w:hanging="360"/>
      </w:pPr>
      <w:rPr>
        <w:rFonts w:asciiTheme="majorHAnsi" w:eastAsiaTheme="majorEastAsia" w:hAnsiTheme="majorHAnsi" w:cstheme="majorBidi" w:hint="default"/>
      </w:rPr>
    </w:lvl>
    <w:lvl w:ilvl="2">
      <w:start w:val="1"/>
      <w:numFmt w:val="decimal"/>
      <w:lvlText w:val="%1.%2.%3."/>
      <w:lvlJc w:val="left"/>
      <w:pPr>
        <w:ind w:left="720" w:hanging="720"/>
      </w:pPr>
      <w:rPr>
        <w:rFonts w:asciiTheme="majorHAnsi" w:eastAsiaTheme="majorEastAsia" w:hAnsiTheme="majorHAnsi" w:cstheme="majorBidi" w:hint="default"/>
      </w:rPr>
    </w:lvl>
    <w:lvl w:ilvl="3">
      <w:start w:val="1"/>
      <w:numFmt w:val="decimal"/>
      <w:lvlText w:val="%1.%2.%3.%4."/>
      <w:lvlJc w:val="left"/>
      <w:pPr>
        <w:ind w:left="720" w:hanging="720"/>
      </w:pPr>
      <w:rPr>
        <w:rFonts w:asciiTheme="majorHAnsi" w:eastAsiaTheme="majorEastAsia" w:hAnsiTheme="majorHAnsi" w:cstheme="majorBidi" w:hint="default"/>
      </w:rPr>
    </w:lvl>
    <w:lvl w:ilvl="4">
      <w:start w:val="1"/>
      <w:numFmt w:val="decimal"/>
      <w:lvlText w:val="%1.%2.%3.%4.%5."/>
      <w:lvlJc w:val="left"/>
      <w:pPr>
        <w:ind w:left="1080" w:hanging="1080"/>
      </w:pPr>
      <w:rPr>
        <w:rFonts w:asciiTheme="majorHAnsi" w:eastAsiaTheme="majorEastAsia" w:hAnsiTheme="majorHAnsi" w:cstheme="majorBidi" w:hint="default"/>
      </w:rPr>
    </w:lvl>
    <w:lvl w:ilvl="5">
      <w:start w:val="1"/>
      <w:numFmt w:val="decimal"/>
      <w:lvlText w:val="%1.%2.%3.%4.%5.%6."/>
      <w:lvlJc w:val="left"/>
      <w:pPr>
        <w:ind w:left="1080" w:hanging="1080"/>
      </w:pPr>
      <w:rPr>
        <w:rFonts w:asciiTheme="majorHAnsi" w:eastAsiaTheme="majorEastAsia" w:hAnsiTheme="majorHAnsi" w:cstheme="majorBidi" w:hint="default"/>
      </w:rPr>
    </w:lvl>
    <w:lvl w:ilvl="6">
      <w:start w:val="1"/>
      <w:numFmt w:val="decimal"/>
      <w:lvlText w:val="%1.%2.%3.%4.%5.%6.%7."/>
      <w:lvlJc w:val="left"/>
      <w:pPr>
        <w:ind w:left="1440" w:hanging="1440"/>
      </w:pPr>
      <w:rPr>
        <w:rFonts w:asciiTheme="majorHAnsi" w:eastAsiaTheme="majorEastAsia" w:hAnsiTheme="majorHAnsi" w:cstheme="majorBidi" w:hint="default"/>
      </w:rPr>
    </w:lvl>
    <w:lvl w:ilvl="7">
      <w:start w:val="1"/>
      <w:numFmt w:val="decimal"/>
      <w:lvlText w:val="%1.%2.%3.%4.%5.%6.%7.%8."/>
      <w:lvlJc w:val="left"/>
      <w:pPr>
        <w:ind w:left="1440" w:hanging="1440"/>
      </w:pPr>
      <w:rPr>
        <w:rFonts w:asciiTheme="majorHAnsi" w:eastAsiaTheme="majorEastAsia" w:hAnsiTheme="majorHAnsi" w:cstheme="majorBidi" w:hint="default"/>
      </w:rPr>
    </w:lvl>
    <w:lvl w:ilvl="8">
      <w:start w:val="1"/>
      <w:numFmt w:val="decimal"/>
      <w:lvlText w:val="%1.%2.%3.%4.%5.%6.%7.%8.%9."/>
      <w:lvlJc w:val="left"/>
      <w:pPr>
        <w:ind w:left="1800" w:hanging="1800"/>
      </w:pPr>
      <w:rPr>
        <w:rFonts w:asciiTheme="majorHAnsi" w:eastAsiaTheme="majorEastAsia" w:hAnsiTheme="majorHAnsi" w:cstheme="majorBidi" w:hint="default"/>
      </w:rPr>
    </w:lvl>
  </w:abstractNum>
  <w:abstractNum w:abstractNumId="13" w15:restartNumberingAfterBreak="0">
    <w:nsid w:val="41535238"/>
    <w:multiLevelType w:val="hybridMultilevel"/>
    <w:tmpl w:val="8DE4DE70"/>
    <w:lvl w:ilvl="0" w:tplc="041A000B">
      <w:start w:val="1"/>
      <w:numFmt w:val="bullet"/>
      <w:lvlText w:val=""/>
      <w:lvlJc w:val="left"/>
      <w:pPr>
        <w:ind w:left="785"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AD507FD"/>
    <w:multiLevelType w:val="multilevel"/>
    <w:tmpl w:val="0A20C1B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5" w15:restartNumberingAfterBreak="0">
    <w:nsid w:val="549403D8"/>
    <w:multiLevelType w:val="hybridMultilevel"/>
    <w:tmpl w:val="FDA4442E"/>
    <w:lvl w:ilvl="0" w:tplc="6538A002">
      <w:start w:val="2"/>
      <w:numFmt w:val="bullet"/>
      <w:lvlText w:val="-"/>
      <w:lvlJc w:val="left"/>
      <w:pPr>
        <w:ind w:left="1068" w:hanging="360"/>
      </w:pPr>
      <w:rPr>
        <w:rFonts w:ascii="Calibri" w:eastAsia="Calibri"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554E5C46"/>
    <w:multiLevelType w:val="hybridMultilevel"/>
    <w:tmpl w:val="65BAF0D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7A87E67"/>
    <w:multiLevelType w:val="hybridMultilevel"/>
    <w:tmpl w:val="6D502AEC"/>
    <w:lvl w:ilvl="0" w:tplc="F7868D68">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025174D"/>
    <w:multiLevelType w:val="hybridMultilevel"/>
    <w:tmpl w:val="45D8E34C"/>
    <w:lvl w:ilvl="0" w:tplc="041A000B">
      <w:start w:val="1"/>
      <w:numFmt w:val="bullet"/>
      <w:lvlText w:val=""/>
      <w:lvlJc w:val="left"/>
      <w:pPr>
        <w:ind w:left="643" w:hanging="360"/>
      </w:pPr>
      <w:rPr>
        <w:rFonts w:ascii="Wingdings" w:hAnsi="Wingdings" w:hint="default"/>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9" w15:restartNumberingAfterBreak="0">
    <w:nsid w:val="756C0D02"/>
    <w:multiLevelType w:val="multilevel"/>
    <w:tmpl w:val="23886066"/>
    <w:lvl w:ilvl="0">
      <w:start w:val="1"/>
      <w:numFmt w:val="decimal"/>
      <w:lvlText w:val="%1."/>
      <w:lvlJc w:val="left"/>
      <w:pPr>
        <w:ind w:left="928" w:hanging="360"/>
      </w:pPr>
      <w:rPr>
        <w:rFont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6EC1CFE"/>
    <w:multiLevelType w:val="hybridMultilevel"/>
    <w:tmpl w:val="B91280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87560512">
    <w:abstractNumId w:val="13"/>
  </w:num>
  <w:num w:numId="2" w16cid:durableId="306403128">
    <w:abstractNumId w:val="7"/>
  </w:num>
  <w:num w:numId="3" w16cid:durableId="2003727904">
    <w:abstractNumId w:val="4"/>
  </w:num>
  <w:num w:numId="4" w16cid:durableId="1815487409">
    <w:abstractNumId w:val="2"/>
  </w:num>
  <w:num w:numId="5" w16cid:durableId="2080054017">
    <w:abstractNumId w:val="18"/>
  </w:num>
  <w:num w:numId="6" w16cid:durableId="906299746">
    <w:abstractNumId w:val="14"/>
  </w:num>
  <w:num w:numId="7" w16cid:durableId="1166819048">
    <w:abstractNumId w:val="1"/>
  </w:num>
  <w:num w:numId="8" w16cid:durableId="86005028">
    <w:abstractNumId w:val="9"/>
  </w:num>
  <w:num w:numId="9" w16cid:durableId="68508254">
    <w:abstractNumId w:val="15"/>
  </w:num>
  <w:num w:numId="10" w16cid:durableId="135339924">
    <w:abstractNumId w:val="8"/>
  </w:num>
  <w:num w:numId="11" w16cid:durableId="798913247">
    <w:abstractNumId w:val="11"/>
  </w:num>
  <w:num w:numId="12" w16cid:durableId="993680225">
    <w:abstractNumId w:val="19"/>
  </w:num>
  <w:num w:numId="13" w16cid:durableId="1446778230">
    <w:abstractNumId w:val="12"/>
  </w:num>
  <w:num w:numId="14" w16cid:durableId="1914193233">
    <w:abstractNumId w:val="6"/>
  </w:num>
  <w:num w:numId="15" w16cid:durableId="725688789">
    <w:abstractNumId w:val="5"/>
  </w:num>
  <w:num w:numId="16" w16cid:durableId="1623684866">
    <w:abstractNumId w:val="16"/>
  </w:num>
  <w:num w:numId="17" w16cid:durableId="1290474476">
    <w:abstractNumId w:val="0"/>
  </w:num>
  <w:num w:numId="18" w16cid:durableId="1987277849">
    <w:abstractNumId w:val="10"/>
  </w:num>
  <w:num w:numId="19" w16cid:durableId="507866859">
    <w:abstractNumId w:val="3"/>
  </w:num>
  <w:num w:numId="20" w16cid:durableId="73357243">
    <w:abstractNumId w:val="17"/>
  </w:num>
  <w:num w:numId="21" w16cid:durableId="1603155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93"/>
    <w:rsid w:val="0000173D"/>
    <w:rsid w:val="00007048"/>
    <w:rsid w:val="00010F87"/>
    <w:rsid w:val="00045AC7"/>
    <w:rsid w:val="00060CB1"/>
    <w:rsid w:val="000648C5"/>
    <w:rsid w:val="000655C4"/>
    <w:rsid w:val="000678A3"/>
    <w:rsid w:val="000954F7"/>
    <w:rsid w:val="000A18E4"/>
    <w:rsid w:val="000D2D9C"/>
    <w:rsid w:val="000E5C8F"/>
    <w:rsid w:val="001107D8"/>
    <w:rsid w:val="001164A1"/>
    <w:rsid w:val="0013707E"/>
    <w:rsid w:val="00140C22"/>
    <w:rsid w:val="001838F9"/>
    <w:rsid w:val="001A2252"/>
    <w:rsid w:val="001D5A20"/>
    <w:rsid w:val="001F448A"/>
    <w:rsid w:val="00202CFE"/>
    <w:rsid w:val="002128C4"/>
    <w:rsid w:val="00217325"/>
    <w:rsid w:val="0022204E"/>
    <w:rsid w:val="00230BF7"/>
    <w:rsid w:val="00245744"/>
    <w:rsid w:val="00252A5F"/>
    <w:rsid w:val="00285626"/>
    <w:rsid w:val="002A158D"/>
    <w:rsid w:val="002A420B"/>
    <w:rsid w:val="002C7E29"/>
    <w:rsid w:val="002D4B9A"/>
    <w:rsid w:val="002F4CA7"/>
    <w:rsid w:val="00301DF2"/>
    <w:rsid w:val="00306A11"/>
    <w:rsid w:val="00311118"/>
    <w:rsid w:val="0035292A"/>
    <w:rsid w:val="00370215"/>
    <w:rsid w:val="00381413"/>
    <w:rsid w:val="00383DBD"/>
    <w:rsid w:val="003852D9"/>
    <w:rsid w:val="00387176"/>
    <w:rsid w:val="003C67D1"/>
    <w:rsid w:val="003D4838"/>
    <w:rsid w:val="003E2C0C"/>
    <w:rsid w:val="0044032E"/>
    <w:rsid w:val="00440C27"/>
    <w:rsid w:val="0045529C"/>
    <w:rsid w:val="0047181E"/>
    <w:rsid w:val="0047391C"/>
    <w:rsid w:val="00475F16"/>
    <w:rsid w:val="0048423C"/>
    <w:rsid w:val="00491D20"/>
    <w:rsid w:val="004B2267"/>
    <w:rsid w:val="004C3937"/>
    <w:rsid w:val="004C7D7B"/>
    <w:rsid w:val="004D1BA3"/>
    <w:rsid w:val="004D1F88"/>
    <w:rsid w:val="004D51E5"/>
    <w:rsid w:val="004E776A"/>
    <w:rsid w:val="004F7B41"/>
    <w:rsid w:val="00511288"/>
    <w:rsid w:val="00515720"/>
    <w:rsid w:val="005514DB"/>
    <w:rsid w:val="005516C7"/>
    <w:rsid w:val="005520AB"/>
    <w:rsid w:val="00553206"/>
    <w:rsid w:val="00564D63"/>
    <w:rsid w:val="00567613"/>
    <w:rsid w:val="005704EF"/>
    <w:rsid w:val="00573902"/>
    <w:rsid w:val="005A14C8"/>
    <w:rsid w:val="005A369C"/>
    <w:rsid w:val="005A7CBA"/>
    <w:rsid w:val="005B2A71"/>
    <w:rsid w:val="005B7456"/>
    <w:rsid w:val="005C4542"/>
    <w:rsid w:val="005C7866"/>
    <w:rsid w:val="005D54EA"/>
    <w:rsid w:val="005D5A71"/>
    <w:rsid w:val="005E16B8"/>
    <w:rsid w:val="00622B00"/>
    <w:rsid w:val="006604EB"/>
    <w:rsid w:val="006622BD"/>
    <w:rsid w:val="006A2EE9"/>
    <w:rsid w:val="006D4FD9"/>
    <w:rsid w:val="006E3954"/>
    <w:rsid w:val="006F505A"/>
    <w:rsid w:val="00714280"/>
    <w:rsid w:val="0072371F"/>
    <w:rsid w:val="00731B9F"/>
    <w:rsid w:val="0074697A"/>
    <w:rsid w:val="00750D2F"/>
    <w:rsid w:val="007603AA"/>
    <w:rsid w:val="00764BC5"/>
    <w:rsid w:val="00767B80"/>
    <w:rsid w:val="00784F8A"/>
    <w:rsid w:val="007A0E91"/>
    <w:rsid w:val="007B1E51"/>
    <w:rsid w:val="007D0FBE"/>
    <w:rsid w:val="007D1ECA"/>
    <w:rsid w:val="007D7EA0"/>
    <w:rsid w:val="00803799"/>
    <w:rsid w:val="008336B4"/>
    <w:rsid w:val="008513AC"/>
    <w:rsid w:val="008924C6"/>
    <w:rsid w:val="008B4F7C"/>
    <w:rsid w:val="008D45F7"/>
    <w:rsid w:val="008E61B5"/>
    <w:rsid w:val="00900D6C"/>
    <w:rsid w:val="009307D7"/>
    <w:rsid w:val="009457B0"/>
    <w:rsid w:val="009530B5"/>
    <w:rsid w:val="009656F0"/>
    <w:rsid w:val="0099159F"/>
    <w:rsid w:val="00993A5F"/>
    <w:rsid w:val="009A6230"/>
    <w:rsid w:val="009B335E"/>
    <w:rsid w:val="009C10FF"/>
    <w:rsid w:val="009C5227"/>
    <w:rsid w:val="009D2E84"/>
    <w:rsid w:val="009E5FF2"/>
    <w:rsid w:val="009F4134"/>
    <w:rsid w:val="009F4537"/>
    <w:rsid w:val="00A05F34"/>
    <w:rsid w:val="00A15C33"/>
    <w:rsid w:val="00A231EE"/>
    <w:rsid w:val="00A3242C"/>
    <w:rsid w:val="00A910E1"/>
    <w:rsid w:val="00A9446F"/>
    <w:rsid w:val="00AA23F4"/>
    <w:rsid w:val="00AA6293"/>
    <w:rsid w:val="00AB2BD9"/>
    <w:rsid w:val="00AC045E"/>
    <w:rsid w:val="00AE3094"/>
    <w:rsid w:val="00B247F1"/>
    <w:rsid w:val="00B2593C"/>
    <w:rsid w:val="00B25B7B"/>
    <w:rsid w:val="00B434FC"/>
    <w:rsid w:val="00B56C25"/>
    <w:rsid w:val="00B744E6"/>
    <w:rsid w:val="00B93AE9"/>
    <w:rsid w:val="00BB5DE2"/>
    <w:rsid w:val="00BE1655"/>
    <w:rsid w:val="00BE4458"/>
    <w:rsid w:val="00C32AC9"/>
    <w:rsid w:val="00C357F4"/>
    <w:rsid w:val="00C6712F"/>
    <w:rsid w:val="00C75472"/>
    <w:rsid w:val="00CB77EC"/>
    <w:rsid w:val="00CC03D8"/>
    <w:rsid w:val="00CD198F"/>
    <w:rsid w:val="00D177B9"/>
    <w:rsid w:val="00D55C74"/>
    <w:rsid w:val="00D6157D"/>
    <w:rsid w:val="00D72E24"/>
    <w:rsid w:val="00D73011"/>
    <w:rsid w:val="00D74794"/>
    <w:rsid w:val="00D87897"/>
    <w:rsid w:val="00DD16D7"/>
    <w:rsid w:val="00DF2FB4"/>
    <w:rsid w:val="00E209B8"/>
    <w:rsid w:val="00E35F3B"/>
    <w:rsid w:val="00E60F15"/>
    <w:rsid w:val="00E724AA"/>
    <w:rsid w:val="00E73C47"/>
    <w:rsid w:val="00E83BFB"/>
    <w:rsid w:val="00E93628"/>
    <w:rsid w:val="00EC07F8"/>
    <w:rsid w:val="00F023F4"/>
    <w:rsid w:val="00F41715"/>
    <w:rsid w:val="00F422A5"/>
    <w:rsid w:val="00F775A8"/>
    <w:rsid w:val="00F8084F"/>
    <w:rsid w:val="00FA45BB"/>
    <w:rsid w:val="00FB5CE0"/>
    <w:rsid w:val="00FD39E9"/>
    <w:rsid w:val="00FE60E3"/>
    <w:rsid w:val="00FF2B0A"/>
    <w:rsid w:val="00FF2FC4"/>
    <w:rsid w:val="00FF30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CA1B"/>
  <w15:chartTrackingRefBased/>
  <w15:docId w15:val="{2BACF885-75A9-4C05-ADDA-38AD9208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AA6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7142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7142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unhideWhenUsed/>
    <w:qFormat/>
    <w:rsid w:val="00EC07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AA6293"/>
    <w:rPr>
      <w:b/>
      <w:bCs/>
    </w:rPr>
  </w:style>
  <w:style w:type="paragraph" w:styleId="Naslov">
    <w:name w:val="Title"/>
    <w:basedOn w:val="Normal"/>
    <w:next w:val="Normal"/>
    <w:link w:val="NaslovChar"/>
    <w:uiPriority w:val="10"/>
    <w:qFormat/>
    <w:rsid w:val="00AA62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A6293"/>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AA6293"/>
    <w:rPr>
      <w:rFonts w:asciiTheme="majorHAnsi" w:eastAsiaTheme="majorEastAsia" w:hAnsiTheme="majorHAnsi" w:cstheme="majorBidi"/>
      <w:color w:val="2F5496" w:themeColor="accent1" w:themeShade="BF"/>
      <w:sz w:val="32"/>
      <w:szCs w:val="32"/>
    </w:rPr>
  </w:style>
  <w:style w:type="table" w:styleId="Obinatablica3">
    <w:name w:val="Plain Table 3"/>
    <w:basedOn w:val="Obinatablica"/>
    <w:uiPriority w:val="43"/>
    <w:rsid w:val="000954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Istaknuto">
    <w:name w:val="Emphasis"/>
    <w:basedOn w:val="Zadanifontodlomka"/>
    <w:uiPriority w:val="20"/>
    <w:qFormat/>
    <w:rsid w:val="00BB5DE2"/>
    <w:rPr>
      <w:i/>
      <w:iCs/>
    </w:rPr>
  </w:style>
  <w:style w:type="table" w:styleId="Reetkatablice">
    <w:name w:val="Table Grid"/>
    <w:basedOn w:val="Obinatablica"/>
    <w:uiPriority w:val="39"/>
    <w:rsid w:val="00BE1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unhideWhenUsed/>
    <w:rsid w:val="000D2D9C"/>
    <w:rPr>
      <w:color w:val="0563C1"/>
      <w:u w:val="single"/>
    </w:rPr>
  </w:style>
  <w:style w:type="paragraph" w:styleId="Bezproreda">
    <w:name w:val="No Spacing"/>
    <w:link w:val="BezproredaChar"/>
    <w:uiPriority w:val="1"/>
    <w:qFormat/>
    <w:rsid w:val="0074697A"/>
    <w:pPr>
      <w:spacing w:after="0" w:line="240" w:lineRule="auto"/>
    </w:pPr>
  </w:style>
  <w:style w:type="character" w:customStyle="1" w:styleId="BezproredaChar">
    <w:name w:val="Bez proreda Char"/>
    <w:link w:val="Bezproreda"/>
    <w:uiPriority w:val="1"/>
    <w:rsid w:val="0074697A"/>
  </w:style>
  <w:style w:type="paragraph" w:styleId="Odlomakpopisa">
    <w:name w:val="List Paragraph"/>
    <w:basedOn w:val="Normal"/>
    <w:uiPriority w:val="34"/>
    <w:qFormat/>
    <w:rsid w:val="00202CFE"/>
    <w:pPr>
      <w:ind w:left="720"/>
      <w:contextualSpacing/>
    </w:pPr>
  </w:style>
  <w:style w:type="table" w:styleId="ivopisnatablicareetke7-isticanje1">
    <w:name w:val="Grid Table 7 Colorful Accent 1"/>
    <w:basedOn w:val="Obinatablica"/>
    <w:uiPriority w:val="52"/>
    <w:rsid w:val="004B226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Naslov2Char">
    <w:name w:val="Naslov 2 Char"/>
    <w:basedOn w:val="Zadanifontodlomka"/>
    <w:link w:val="Naslov2"/>
    <w:uiPriority w:val="9"/>
    <w:rsid w:val="00714280"/>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714280"/>
    <w:rPr>
      <w:rFonts w:asciiTheme="majorHAnsi" w:eastAsiaTheme="majorEastAsia" w:hAnsiTheme="majorHAnsi" w:cstheme="majorBidi"/>
      <w:color w:val="1F3763" w:themeColor="accent1" w:themeShade="7F"/>
      <w:sz w:val="24"/>
      <w:szCs w:val="24"/>
    </w:rPr>
  </w:style>
  <w:style w:type="paragraph" w:styleId="Zaglavlje">
    <w:name w:val="header"/>
    <w:basedOn w:val="Normal"/>
    <w:link w:val="ZaglavljeChar"/>
    <w:uiPriority w:val="99"/>
    <w:unhideWhenUsed/>
    <w:rsid w:val="00140C22"/>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140C22"/>
  </w:style>
  <w:style w:type="paragraph" w:styleId="Podnoje">
    <w:name w:val="footer"/>
    <w:basedOn w:val="Normal"/>
    <w:link w:val="PodnojeChar"/>
    <w:uiPriority w:val="99"/>
    <w:unhideWhenUsed/>
    <w:rsid w:val="00140C22"/>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140C22"/>
  </w:style>
  <w:style w:type="paragraph" w:styleId="TOCNaslov">
    <w:name w:val="TOC Heading"/>
    <w:basedOn w:val="Naslov1"/>
    <w:next w:val="Normal"/>
    <w:uiPriority w:val="39"/>
    <w:unhideWhenUsed/>
    <w:qFormat/>
    <w:rsid w:val="00140C22"/>
    <w:pPr>
      <w:outlineLvl w:val="9"/>
    </w:pPr>
    <w:rPr>
      <w:lang w:val="en-US"/>
    </w:rPr>
  </w:style>
  <w:style w:type="paragraph" w:styleId="Sadraj1">
    <w:name w:val="toc 1"/>
    <w:basedOn w:val="Normal"/>
    <w:next w:val="Normal"/>
    <w:autoRedefine/>
    <w:uiPriority w:val="39"/>
    <w:unhideWhenUsed/>
    <w:rsid w:val="00140C22"/>
    <w:pPr>
      <w:spacing w:after="100"/>
    </w:pPr>
  </w:style>
  <w:style w:type="paragraph" w:styleId="Sadraj2">
    <w:name w:val="toc 2"/>
    <w:basedOn w:val="Normal"/>
    <w:next w:val="Normal"/>
    <w:autoRedefine/>
    <w:uiPriority w:val="39"/>
    <w:unhideWhenUsed/>
    <w:rsid w:val="00140C22"/>
    <w:pPr>
      <w:spacing w:after="100"/>
      <w:ind w:left="220"/>
    </w:pPr>
  </w:style>
  <w:style w:type="paragraph" w:styleId="Sadraj3">
    <w:name w:val="toc 3"/>
    <w:basedOn w:val="Normal"/>
    <w:next w:val="Normal"/>
    <w:autoRedefine/>
    <w:uiPriority w:val="39"/>
    <w:unhideWhenUsed/>
    <w:rsid w:val="00140C22"/>
    <w:pPr>
      <w:spacing w:after="100"/>
      <w:ind w:left="440"/>
    </w:pPr>
  </w:style>
  <w:style w:type="paragraph" w:styleId="Tablicaslika">
    <w:name w:val="table of figures"/>
    <w:basedOn w:val="Normal"/>
    <w:next w:val="Normal"/>
    <w:uiPriority w:val="99"/>
    <w:unhideWhenUsed/>
    <w:rsid w:val="00140C22"/>
    <w:pPr>
      <w:spacing w:after="0"/>
    </w:pPr>
  </w:style>
  <w:style w:type="character" w:customStyle="1" w:styleId="Naslov4Char">
    <w:name w:val="Naslov 4 Char"/>
    <w:basedOn w:val="Zadanifontodlomka"/>
    <w:link w:val="Naslov4"/>
    <w:uiPriority w:val="9"/>
    <w:rsid w:val="00EC07F8"/>
    <w:rPr>
      <w:rFonts w:asciiTheme="majorHAnsi" w:eastAsiaTheme="majorEastAsia" w:hAnsiTheme="majorHAnsi" w:cstheme="majorBidi"/>
      <w:i/>
      <w:iCs/>
      <w:color w:val="2F5496" w:themeColor="accent1" w:themeShade="BF"/>
    </w:rPr>
  </w:style>
  <w:style w:type="character" w:styleId="Nerijeenospominjanje">
    <w:name w:val="Unresolved Mention"/>
    <w:basedOn w:val="Zadanifontodlomka"/>
    <w:uiPriority w:val="99"/>
    <w:semiHidden/>
    <w:unhideWhenUsed/>
    <w:rsid w:val="002A420B"/>
    <w:rPr>
      <w:color w:val="605E5C"/>
      <w:shd w:val="clear" w:color="auto" w:fill="E1DFDD"/>
    </w:rPr>
  </w:style>
  <w:style w:type="table" w:styleId="Svijetlatablicareetke-isticanje1">
    <w:name w:val="Grid Table 1 Light Accent 1"/>
    <w:basedOn w:val="Obinatablica"/>
    <w:uiPriority w:val="46"/>
    <w:rsid w:val="00252A5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Svijetlatablicareetke1-isticanje5">
    <w:name w:val="Grid Table 1 Light Accent 5"/>
    <w:basedOn w:val="Obinatablica"/>
    <w:uiPriority w:val="46"/>
    <w:rsid w:val="00252A5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mnatablicareetke5-isticanje1">
    <w:name w:val="Grid Table 5 Dark Accent 1"/>
    <w:basedOn w:val="Obinatablica"/>
    <w:uiPriority w:val="50"/>
    <w:rsid w:val="00252A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Opisslike">
    <w:name w:val="caption"/>
    <w:basedOn w:val="Normal"/>
    <w:next w:val="Normal"/>
    <w:uiPriority w:val="35"/>
    <w:unhideWhenUsed/>
    <w:qFormat/>
    <w:rsid w:val="00252A5F"/>
    <w:pPr>
      <w:spacing w:after="200" w:line="240" w:lineRule="auto"/>
    </w:pPr>
    <w:rPr>
      <w:i/>
      <w:iCs/>
      <w:color w:val="44546A" w:themeColor="text2"/>
      <w:sz w:val="18"/>
      <w:szCs w:val="18"/>
    </w:rPr>
  </w:style>
  <w:style w:type="table" w:styleId="Tamnatablicareetke5-isticanje5">
    <w:name w:val="Grid Table 5 Dark Accent 5"/>
    <w:basedOn w:val="Obinatablica"/>
    <w:uiPriority w:val="50"/>
    <w:rsid w:val="00440C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ekstkrajnjebiljeke">
    <w:name w:val="endnote text"/>
    <w:basedOn w:val="Normal"/>
    <w:link w:val="TekstkrajnjebiljekeChar"/>
    <w:uiPriority w:val="99"/>
    <w:semiHidden/>
    <w:unhideWhenUsed/>
    <w:rsid w:val="00622B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622B00"/>
    <w:rPr>
      <w:sz w:val="20"/>
      <w:szCs w:val="20"/>
    </w:rPr>
  </w:style>
  <w:style w:type="character" w:styleId="Referencakrajnjebiljeke">
    <w:name w:val="endnote reference"/>
    <w:basedOn w:val="Zadanifontodlomka"/>
    <w:uiPriority w:val="99"/>
    <w:semiHidden/>
    <w:unhideWhenUsed/>
    <w:rsid w:val="00622B00"/>
    <w:rPr>
      <w:vertAlign w:val="superscript"/>
    </w:rPr>
  </w:style>
  <w:style w:type="character" w:customStyle="1" w:styleId="markedcontent">
    <w:name w:val="markedcontent"/>
    <w:basedOn w:val="Zadanifontodlomka"/>
    <w:rsid w:val="00AB2BD9"/>
  </w:style>
  <w:style w:type="table" w:customStyle="1" w:styleId="ivopisnatablicareetke7-isticanje11">
    <w:name w:val="Živopisna tablica rešetke 7 - isticanje 11"/>
    <w:basedOn w:val="Obinatablica"/>
    <w:next w:val="ivopisnatablicareetke7-isticanje1"/>
    <w:uiPriority w:val="52"/>
    <w:rsid w:val="00AB2BD9"/>
    <w:pPr>
      <w:spacing w:after="0" w:line="240" w:lineRule="auto"/>
    </w:pPr>
    <w:rPr>
      <w:color w:val="2F5496" w:themeColor="accent1" w:themeShade="BF"/>
      <w:kern w:val="2"/>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icapopisa2-isticanje1">
    <w:name w:val="List Table 2 Accent 1"/>
    <w:basedOn w:val="Obinatablica"/>
    <w:uiPriority w:val="47"/>
    <w:rsid w:val="00784F8A"/>
    <w:pPr>
      <w:spacing w:after="0" w:line="240" w:lineRule="auto"/>
    </w:pPr>
    <w:rPr>
      <w:kern w:val="2"/>
      <w14:ligatures w14:val="standardContextual"/>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ivopisnatablicareetke7-isticanje12">
    <w:name w:val="Živopisna tablica rešetke 7 - isticanje 12"/>
    <w:basedOn w:val="Obinatablica"/>
    <w:next w:val="ivopisnatablicareetke7-isticanje1"/>
    <w:uiPriority w:val="52"/>
    <w:rsid w:val="00784F8A"/>
    <w:pPr>
      <w:spacing w:after="0" w:line="240" w:lineRule="auto"/>
    </w:pPr>
    <w:rPr>
      <w:color w:val="2F5496" w:themeColor="accent1" w:themeShade="BF"/>
      <w:kern w:val="2"/>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ivopisnatablicareetke7-isticanje5">
    <w:name w:val="Grid Table 7 Colorful Accent 5"/>
    <w:basedOn w:val="Obinatablica"/>
    <w:uiPriority w:val="52"/>
    <w:rsid w:val="00784F8A"/>
    <w:pPr>
      <w:spacing w:after="0" w:line="240" w:lineRule="auto"/>
    </w:pPr>
    <w:rPr>
      <w:color w:val="2E74B5" w:themeColor="accent5" w:themeShade="BF"/>
      <w:kern w:val="2"/>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65328">
      <w:bodyDiv w:val="1"/>
      <w:marLeft w:val="0"/>
      <w:marRight w:val="0"/>
      <w:marTop w:val="0"/>
      <w:marBottom w:val="0"/>
      <w:divBdr>
        <w:top w:val="none" w:sz="0" w:space="0" w:color="auto"/>
        <w:left w:val="none" w:sz="0" w:space="0" w:color="auto"/>
        <w:bottom w:val="none" w:sz="0" w:space="0" w:color="auto"/>
        <w:right w:val="none" w:sz="0" w:space="0" w:color="auto"/>
      </w:divBdr>
    </w:div>
    <w:div w:id="143662540">
      <w:bodyDiv w:val="1"/>
      <w:marLeft w:val="0"/>
      <w:marRight w:val="0"/>
      <w:marTop w:val="0"/>
      <w:marBottom w:val="0"/>
      <w:divBdr>
        <w:top w:val="none" w:sz="0" w:space="0" w:color="auto"/>
        <w:left w:val="none" w:sz="0" w:space="0" w:color="auto"/>
        <w:bottom w:val="none" w:sz="0" w:space="0" w:color="auto"/>
        <w:right w:val="none" w:sz="0" w:space="0" w:color="auto"/>
      </w:divBdr>
    </w:div>
    <w:div w:id="315688885">
      <w:bodyDiv w:val="1"/>
      <w:marLeft w:val="0"/>
      <w:marRight w:val="0"/>
      <w:marTop w:val="0"/>
      <w:marBottom w:val="0"/>
      <w:divBdr>
        <w:top w:val="none" w:sz="0" w:space="0" w:color="auto"/>
        <w:left w:val="none" w:sz="0" w:space="0" w:color="auto"/>
        <w:bottom w:val="none" w:sz="0" w:space="0" w:color="auto"/>
        <w:right w:val="none" w:sz="0" w:space="0" w:color="auto"/>
      </w:divBdr>
    </w:div>
    <w:div w:id="620385591">
      <w:bodyDiv w:val="1"/>
      <w:marLeft w:val="0"/>
      <w:marRight w:val="0"/>
      <w:marTop w:val="0"/>
      <w:marBottom w:val="0"/>
      <w:divBdr>
        <w:top w:val="none" w:sz="0" w:space="0" w:color="auto"/>
        <w:left w:val="none" w:sz="0" w:space="0" w:color="auto"/>
        <w:bottom w:val="none" w:sz="0" w:space="0" w:color="auto"/>
        <w:right w:val="none" w:sz="0" w:space="0" w:color="auto"/>
      </w:divBdr>
    </w:div>
    <w:div w:id="719599702">
      <w:bodyDiv w:val="1"/>
      <w:marLeft w:val="0"/>
      <w:marRight w:val="0"/>
      <w:marTop w:val="0"/>
      <w:marBottom w:val="0"/>
      <w:divBdr>
        <w:top w:val="none" w:sz="0" w:space="0" w:color="auto"/>
        <w:left w:val="none" w:sz="0" w:space="0" w:color="auto"/>
        <w:bottom w:val="none" w:sz="0" w:space="0" w:color="auto"/>
        <w:right w:val="none" w:sz="0" w:space="0" w:color="auto"/>
      </w:divBdr>
    </w:div>
    <w:div w:id="797914901">
      <w:bodyDiv w:val="1"/>
      <w:marLeft w:val="0"/>
      <w:marRight w:val="0"/>
      <w:marTop w:val="0"/>
      <w:marBottom w:val="0"/>
      <w:divBdr>
        <w:top w:val="none" w:sz="0" w:space="0" w:color="auto"/>
        <w:left w:val="none" w:sz="0" w:space="0" w:color="auto"/>
        <w:bottom w:val="none" w:sz="0" w:space="0" w:color="auto"/>
        <w:right w:val="none" w:sz="0" w:space="0" w:color="auto"/>
      </w:divBdr>
    </w:div>
    <w:div w:id="859776708">
      <w:bodyDiv w:val="1"/>
      <w:marLeft w:val="0"/>
      <w:marRight w:val="0"/>
      <w:marTop w:val="0"/>
      <w:marBottom w:val="0"/>
      <w:divBdr>
        <w:top w:val="none" w:sz="0" w:space="0" w:color="auto"/>
        <w:left w:val="none" w:sz="0" w:space="0" w:color="auto"/>
        <w:bottom w:val="none" w:sz="0" w:space="0" w:color="auto"/>
        <w:right w:val="none" w:sz="0" w:space="0" w:color="auto"/>
      </w:divBdr>
    </w:div>
    <w:div w:id="973175932">
      <w:bodyDiv w:val="1"/>
      <w:marLeft w:val="0"/>
      <w:marRight w:val="0"/>
      <w:marTop w:val="0"/>
      <w:marBottom w:val="0"/>
      <w:divBdr>
        <w:top w:val="none" w:sz="0" w:space="0" w:color="auto"/>
        <w:left w:val="none" w:sz="0" w:space="0" w:color="auto"/>
        <w:bottom w:val="none" w:sz="0" w:space="0" w:color="auto"/>
        <w:right w:val="none" w:sz="0" w:space="0" w:color="auto"/>
      </w:divBdr>
    </w:div>
    <w:div w:id="1003126371">
      <w:bodyDiv w:val="1"/>
      <w:marLeft w:val="0"/>
      <w:marRight w:val="0"/>
      <w:marTop w:val="0"/>
      <w:marBottom w:val="0"/>
      <w:divBdr>
        <w:top w:val="none" w:sz="0" w:space="0" w:color="auto"/>
        <w:left w:val="none" w:sz="0" w:space="0" w:color="auto"/>
        <w:bottom w:val="none" w:sz="0" w:space="0" w:color="auto"/>
        <w:right w:val="none" w:sz="0" w:space="0" w:color="auto"/>
      </w:divBdr>
    </w:div>
    <w:div w:id="1044252192">
      <w:bodyDiv w:val="1"/>
      <w:marLeft w:val="0"/>
      <w:marRight w:val="0"/>
      <w:marTop w:val="0"/>
      <w:marBottom w:val="0"/>
      <w:divBdr>
        <w:top w:val="none" w:sz="0" w:space="0" w:color="auto"/>
        <w:left w:val="none" w:sz="0" w:space="0" w:color="auto"/>
        <w:bottom w:val="none" w:sz="0" w:space="0" w:color="auto"/>
        <w:right w:val="none" w:sz="0" w:space="0" w:color="auto"/>
      </w:divBdr>
    </w:div>
    <w:div w:id="16219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hyperlink" Target="http://www.evisitor.hr" TargetMode="External"/><Relationship Id="rId26" Type="http://schemas.openxmlformats.org/officeDocument/2006/relationships/hyperlink" Target="http://www.croatia.hr" TargetMode="External"/><Relationship Id="rId3" Type="http://schemas.openxmlformats.org/officeDocument/2006/relationships/styles" Target="styles.xml"/><Relationship Id="rId21" Type="http://schemas.openxmlformats.org/officeDocument/2006/relationships/hyperlink" Target="https://narodne-novine.nn.hr/clanci/sluzbeni/full/2019_05_52_990.html" TargetMode="External"/><Relationship Id="rId7" Type="http://schemas.openxmlformats.org/officeDocument/2006/relationships/endnotes" Target="endnotes.xml"/><Relationship Id="rId12" Type="http://schemas.openxmlformats.org/officeDocument/2006/relationships/hyperlink" Target="http://www.evisitor.hr" TargetMode="External"/><Relationship Id="rId17" Type="http://schemas.openxmlformats.org/officeDocument/2006/relationships/hyperlink" Target="http://www.evisitor.hr" TargetMode="External"/><Relationship Id="rId25" Type="http://schemas.openxmlformats.org/officeDocument/2006/relationships/hyperlink" Target="http://www.croatia.hr" TargetMode="External"/><Relationship Id="rId2" Type="http://schemas.openxmlformats.org/officeDocument/2006/relationships/numbering" Target="numbering.xml"/><Relationship Id="rId16" Type="http://schemas.openxmlformats.org/officeDocument/2006/relationships/hyperlink" Target="http://www.evisitor.hr" TargetMode="External"/><Relationship Id="rId20" Type="http://schemas.openxmlformats.org/officeDocument/2006/relationships/hyperlink" Target="http://www.evisitor.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full/2019_05_52_992.html" TargetMode="External"/><Relationship Id="rId24" Type="http://schemas.openxmlformats.org/officeDocument/2006/relationships/hyperlink" Target="https://www.lagurtrimora.hr/natjecaj/novo-2-natjecaj-lagur-a-tri-mora-za-mjeru-2-2-potpora-vrednovanju-zastiti-i-promociji-kulturne-maritimne-bastine-te-tradicije-ribarstva-i-akvakulture"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narodne-novine.nn.hr/clanci/sluzbeni/full/2019_05_52_992.html" TargetMode="External"/><Relationship Id="rId28" Type="http://schemas.openxmlformats.org/officeDocument/2006/relationships/theme" Target="theme/theme1.xml"/><Relationship Id="rId10" Type="http://schemas.openxmlformats.org/officeDocument/2006/relationships/hyperlink" Target="https://narodne-novine.nn.hr/clanci/sluzbeni/full/2019_05_52_991.html" TargetMode="External"/><Relationship Id="rId19" Type="http://schemas.openxmlformats.org/officeDocument/2006/relationships/hyperlink" Target="http://www.evisitor.hr" TargetMode="External"/><Relationship Id="rId4" Type="http://schemas.openxmlformats.org/officeDocument/2006/relationships/settings" Target="settings.xml"/><Relationship Id="rId9" Type="http://schemas.openxmlformats.org/officeDocument/2006/relationships/hyperlink" Target="https://narodne-novine.nn.hr/clanci/sluzbeni/full/2019_05_52_990.html" TargetMode="External"/><Relationship Id="rId14" Type="http://schemas.openxmlformats.org/officeDocument/2006/relationships/hyperlink" Target="http://www.evisitor.hr" TargetMode="External"/><Relationship Id="rId22" Type="http://schemas.openxmlformats.org/officeDocument/2006/relationships/hyperlink" Target="https://narodne-novine.nn.hr/clanci/sluzbeni/full/2019_05_52_991.html"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Knjiga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tx>
            <c:strRef>
              <c:f>List1!$E$6:$E$7</c:f>
              <c:strCache>
                <c:ptCount val="2"/>
                <c:pt idx="0">
                  <c:v>Broj noćenja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17A-4EF7-958B-D91D3B7281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17A-4EF7-958B-D91D3B72813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17A-4EF7-958B-D91D3B7281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List1!$D$8:$D$10</c:f>
              <c:strCache>
                <c:ptCount val="3"/>
                <c:pt idx="0">
                  <c:v>Novigrad (Zadarska)</c:v>
                </c:pt>
                <c:pt idx="1">
                  <c:v>Poličnik</c:v>
                </c:pt>
                <c:pt idx="2">
                  <c:v>Posedarje</c:v>
                </c:pt>
              </c:strCache>
            </c:strRef>
          </c:cat>
          <c:val>
            <c:numRef>
              <c:f>List1!$E$8:$E$10</c:f>
              <c:numCache>
                <c:formatCode>#,##0</c:formatCode>
                <c:ptCount val="3"/>
                <c:pt idx="0">
                  <c:v>79805</c:v>
                </c:pt>
                <c:pt idx="1">
                  <c:v>35058</c:v>
                </c:pt>
                <c:pt idx="2">
                  <c:v>127366</c:v>
                </c:pt>
              </c:numCache>
            </c:numRef>
          </c:val>
          <c:extLst>
            <c:ext xmlns:c16="http://schemas.microsoft.com/office/drawing/2014/chart" uri="{C3380CC4-5D6E-409C-BE32-E72D297353CC}">
              <c16:uniqueId val="{00000006-017A-4EF7-958B-D91D3B72813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99759405074366"/>
          <c:y val="5.0925925925925923E-2"/>
          <c:w val="0.84589129483814518"/>
          <c:h val="0.68491469816272965"/>
        </c:manualLayout>
      </c:layout>
      <c:barChart>
        <c:barDir val="col"/>
        <c:grouping val="clustered"/>
        <c:varyColors val="0"/>
        <c:ser>
          <c:idx val="0"/>
          <c:order val="0"/>
          <c:tx>
            <c:strRef>
              <c:f>List1!$B$9:$D$9</c:f>
              <c:strCache>
                <c:ptCount val="3"/>
                <c:pt idx="1">
                  <c:v>Novigrad (Zadarska)</c:v>
                </c:pt>
              </c:strCache>
            </c:strRef>
          </c:tx>
          <c:spPr>
            <a:solidFill>
              <a:schemeClr val="accent1"/>
            </a:solidFill>
            <a:ln>
              <a:noFill/>
            </a:ln>
            <a:effectLst/>
          </c:spPr>
          <c:invertIfNegative val="0"/>
          <c:cat>
            <c:strRef>
              <c:f>List1!$E$8:$I$8</c:f>
              <c:strCache>
                <c:ptCount val="4"/>
                <c:pt idx="0">
                  <c:v>Broj noćenja 2023.</c:v>
                </c:pt>
                <c:pt idx="1">
                  <c:v>Broj dolazaka 2023.</c:v>
                </c:pt>
                <c:pt idx="2">
                  <c:v>Broj noćenja 2022.</c:v>
                </c:pt>
                <c:pt idx="3">
                  <c:v>Broj dolazaka 2022.</c:v>
                </c:pt>
              </c:strCache>
            </c:strRef>
          </c:cat>
          <c:val>
            <c:numRef>
              <c:f>List1!$E$9:$I$9</c:f>
              <c:numCache>
                <c:formatCode>#,##0</c:formatCode>
                <c:ptCount val="5"/>
                <c:pt idx="0">
                  <c:v>79805</c:v>
                </c:pt>
                <c:pt idx="1">
                  <c:v>8704</c:v>
                </c:pt>
                <c:pt idx="2">
                  <c:v>82672</c:v>
                </c:pt>
                <c:pt idx="3">
                  <c:v>8605</c:v>
                </c:pt>
              </c:numCache>
            </c:numRef>
          </c:val>
          <c:extLst>
            <c:ext xmlns:c16="http://schemas.microsoft.com/office/drawing/2014/chart" uri="{C3380CC4-5D6E-409C-BE32-E72D297353CC}">
              <c16:uniqueId val="{00000000-71EA-45F6-99FD-CBB27DE609F5}"/>
            </c:ext>
          </c:extLst>
        </c:ser>
        <c:ser>
          <c:idx val="1"/>
          <c:order val="1"/>
          <c:tx>
            <c:strRef>
              <c:f>List1!$B$10:$D$10</c:f>
              <c:strCache>
                <c:ptCount val="3"/>
                <c:pt idx="1">
                  <c:v>Novigrad (Zadarska)</c:v>
                </c:pt>
                <c:pt idx="2">
                  <c:v>Poličnik</c:v>
                </c:pt>
              </c:strCache>
            </c:strRef>
          </c:tx>
          <c:spPr>
            <a:solidFill>
              <a:schemeClr val="accent2"/>
            </a:solidFill>
            <a:ln>
              <a:noFill/>
            </a:ln>
            <a:effectLst/>
          </c:spPr>
          <c:invertIfNegative val="0"/>
          <c:cat>
            <c:strRef>
              <c:f>List1!$E$8:$I$8</c:f>
              <c:strCache>
                <c:ptCount val="4"/>
                <c:pt idx="0">
                  <c:v>Broj noćenja 2023.</c:v>
                </c:pt>
                <c:pt idx="1">
                  <c:v>Broj dolazaka 2023.</c:v>
                </c:pt>
                <c:pt idx="2">
                  <c:v>Broj noćenja 2022.</c:v>
                </c:pt>
                <c:pt idx="3">
                  <c:v>Broj dolazaka 2022.</c:v>
                </c:pt>
              </c:strCache>
            </c:strRef>
          </c:cat>
          <c:val>
            <c:numRef>
              <c:f>List1!$E$10:$I$10</c:f>
              <c:numCache>
                <c:formatCode>#,##0</c:formatCode>
                <c:ptCount val="5"/>
                <c:pt idx="0">
                  <c:v>35058</c:v>
                </c:pt>
                <c:pt idx="1">
                  <c:v>4224</c:v>
                </c:pt>
                <c:pt idx="2">
                  <c:v>30118</c:v>
                </c:pt>
                <c:pt idx="3">
                  <c:v>3552</c:v>
                </c:pt>
              </c:numCache>
            </c:numRef>
          </c:val>
          <c:extLst>
            <c:ext xmlns:c16="http://schemas.microsoft.com/office/drawing/2014/chart" uri="{C3380CC4-5D6E-409C-BE32-E72D297353CC}">
              <c16:uniqueId val="{00000001-71EA-45F6-99FD-CBB27DE609F5}"/>
            </c:ext>
          </c:extLst>
        </c:ser>
        <c:ser>
          <c:idx val="2"/>
          <c:order val="2"/>
          <c:tx>
            <c:strRef>
              <c:f>List1!$B$11:$D$11</c:f>
              <c:strCache>
                <c:ptCount val="3"/>
                <c:pt idx="1">
                  <c:v>Novigrad (Zadarska)</c:v>
                </c:pt>
                <c:pt idx="2">
                  <c:v>Posedarje</c:v>
                </c:pt>
              </c:strCache>
            </c:strRef>
          </c:tx>
          <c:spPr>
            <a:solidFill>
              <a:schemeClr val="accent3"/>
            </a:solidFill>
            <a:ln>
              <a:noFill/>
            </a:ln>
            <a:effectLst/>
          </c:spPr>
          <c:invertIfNegative val="0"/>
          <c:cat>
            <c:strRef>
              <c:f>List1!$E$8:$I$8</c:f>
              <c:strCache>
                <c:ptCount val="4"/>
                <c:pt idx="0">
                  <c:v>Broj noćenja 2023.</c:v>
                </c:pt>
                <c:pt idx="1">
                  <c:v>Broj dolazaka 2023.</c:v>
                </c:pt>
                <c:pt idx="2">
                  <c:v>Broj noćenja 2022.</c:v>
                </c:pt>
                <c:pt idx="3">
                  <c:v>Broj dolazaka 2022.</c:v>
                </c:pt>
              </c:strCache>
            </c:strRef>
          </c:cat>
          <c:val>
            <c:numRef>
              <c:f>List1!$E$11:$I$11</c:f>
              <c:numCache>
                <c:formatCode>#,##0</c:formatCode>
                <c:ptCount val="5"/>
                <c:pt idx="0">
                  <c:v>127366</c:v>
                </c:pt>
                <c:pt idx="1">
                  <c:v>16068</c:v>
                </c:pt>
                <c:pt idx="2">
                  <c:v>126824</c:v>
                </c:pt>
                <c:pt idx="3">
                  <c:v>15028</c:v>
                </c:pt>
              </c:numCache>
            </c:numRef>
          </c:val>
          <c:extLst>
            <c:ext xmlns:c16="http://schemas.microsoft.com/office/drawing/2014/chart" uri="{C3380CC4-5D6E-409C-BE32-E72D297353CC}">
              <c16:uniqueId val="{00000002-71EA-45F6-99FD-CBB27DE609F5}"/>
            </c:ext>
          </c:extLst>
        </c:ser>
        <c:dLbls>
          <c:showLegendKey val="0"/>
          <c:showVal val="0"/>
          <c:showCatName val="0"/>
          <c:showSerName val="0"/>
          <c:showPercent val="0"/>
          <c:showBubbleSize val="0"/>
        </c:dLbls>
        <c:gapWidth val="219"/>
        <c:overlap val="-27"/>
        <c:axId val="513744192"/>
        <c:axId val="513743472"/>
      </c:barChart>
      <c:catAx>
        <c:axId val="5137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13743472"/>
        <c:crosses val="autoZero"/>
        <c:auto val="1"/>
        <c:lblAlgn val="ctr"/>
        <c:lblOffset val="100"/>
        <c:noMultiLvlLbl val="0"/>
      </c:catAx>
      <c:valAx>
        <c:axId val="513743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13744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48EE2-7D1E-4789-8BA1-1A16C031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11324</Words>
  <Characters>64547</Characters>
  <Application>Microsoft Office Word</Application>
  <DocSecurity>0</DocSecurity>
  <Lines>537</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 Posedarje</dc:creator>
  <cp:keywords/>
  <dc:description/>
  <cp:lastModifiedBy>Ivona Juranić Dedić</cp:lastModifiedBy>
  <cp:revision>2</cp:revision>
  <cp:lastPrinted>2023-12-14T08:39:00Z</cp:lastPrinted>
  <dcterms:created xsi:type="dcterms:W3CDTF">2024-05-09T07:35:00Z</dcterms:created>
  <dcterms:modified xsi:type="dcterms:W3CDTF">2024-05-09T07:35:00Z</dcterms:modified>
</cp:coreProperties>
</file>